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29"/>
        <w:gridCol w:w="7531"/>
        <w:gridCol w:w="3975"/>
      </w:tblGrid>
      <w:tr w:rsidR="007E7C6A" w:rsidTr="007E7C6A">
        <w:trPr>
          <w:trHeight w:val="1126"/>
        </w:trPr>
        <w:tc>
          <w:tcPr>
            <w:tcW w:w="4229" w:type="dxa"/>
            <w:shd w:val="clear" w:color="auto" w:fill="auto"/>
          </w:tcPr>
          <w:p w:rsidR="007E7C6A" w:rsidRPr="00844EB4" w:rsidRDefault="007E7C6A" w:rsidP="00123F0F">
            <w:pPr>
              <w:jc w:val="center"/>
            </w:pPr>
            <w:r>
              <w:rPr>
                <w:noProof/>
                <w:lang w:eastAsia="it-IT"/>
              </w:rPr>
              <w:drawing>
                <wp:inline distT="0" distB="0" distL="0" distR="0" wp14:anchorId="25973103" wp14:editId="344005ED">
                  <wp:extent cx="542925" cy="685800"/>
                  <wp:effectExtent l="0" t="0" r="9525" b="0"/>
                  <wp:docPr id="1" name="Immagine 1" descr="LogoRegione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Siciliana"/>
                          <pic:cNvPicPr>
                            <a:picLocks noChangeAspect="1" noChangeArrowheads="1"/>
                          </pic:cNvPicPr>
                        </pic:nvPicPr>
                        <pic:blipFill>
                          <a:blip r:embed="rId7" cstate="print">
                            <a:lum bright="-30000" contrast="60000"/>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c>
          <w:tcPr>
            <w:tcW w:w="7531" w:type="dxa"/>
            <w:shd w:val="clear" w:color="auto" w:fill="auto"/>
          </w:tcPr>
          <w:p w:rsidR="007E7C6A" w:rsidRDefault="00E05563" w:rsidP="00123F0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7.6pt;margin-top:-9.75pt;width:46.8pt;height:53.5pt;z-index:-251658752;mso-wrap-edited:f;mso-position-horizontal-relative:text;mso-position-vertical-relative:text" wrapcoords="-322 0 -322 21319 21600 21319 21600 0 -322 0">
                  <v:imagedata r:id="rId8" o:title=""/>
                  <w10:wrap type="tight"/>
                </v:shape>
                <o:OLEObject Type="Embed" ProgID="PBrush" ShapeID="_x0000_s1026" DrawAspect="Content" ObjectID="_1540017451" r:id="rId9"/>
              </w:object>
            </w:r>
          </w:p>
        </w:tc>
        <w:tc>
          <w:tcPr>
            <w:tcW w:w="3975" w:type="dxa"/>
            <w:shd w:val="clear" w:color="auto" w:fill="auto"/>
          </w:tcPr>
          <w:p w:rsidR="007E7C6A" w:rsidRPr="00844EB4" w:rsidRDefault="007E7C6A" w:rsidP="00123F0F">
            <w:pPr>
              <w:jc w:val="center"/>
            </w:pPr>
            <w:r>
              <w:object w:dxaOrig="2025" w:dyaOrig="1965">
                <v:shape id="_x0000_i1026" type="#_x0000_t75" style="width:75pt;height:72.75pt" o:ole="">
                  <v:imagedata r:id="rId10" o:title=""/>
                </v:shape>
                <o:OLEObject Type="Embed" ProgID="PBrush" ShapeID="_x0000_i1026" DrawAspect="Content" ObjectID="_1540017450" r:id="rId11"/>
              </w:object>
            </w:r>
          </w:p>
        </w:tc>
      </w:tr>
      <w:tr w:rsidR="007E7C6A" w:rsidTr="007E7C6A">
        <w:trPr>
          <w:trHeight w:val="363"/>
        </w:trPr>
        <w:tc>
          <w:tcPr>
            <w:tcW w:w="15734" w:type="dxa"/>
            <w:gridSpan w:val="3"/>
            <w:shd w:val="clear" w:color="auto" w:fill="auto"/>
          </w:tcPr>
          <w:p w:rsidR="007E7C6A" w:rsidRPr="00D90FC8" w:rsidRDefault="007E7C6A" w:rsidP="007E7C6A">
            <w:pPr>
              <w:spacing w:after="0"/>
              <w:jc w:val="center"/>
              <w:rPr>
                <w:rFonts w:ascii="Arial" w:hAnsi="Arial" w:cs="Arial"/>
                <w:b/>
              </w:rPr>
            </w:pPr>
            <w:r w:rsidRPr="00D90FC8">
              <w:rPr>
                <w:rFonts w:ascii="Arial" w:hAnsi="Arial" w:cs="Arial"/>
                <w:b/>
              </w:rPr>
              <w:t>ISTITUTO COMPRENSIVO “DON L. MILANI”</w:t>
            </w:r>
          </w:p>
        </w:tc>
      </w:tr>
      <w:tr w:rsidR="007E7C6A" w:rsidTr="007E7C6A">
        <w:trPr>
          <w:trHeight w:val="2608"/>
        </w:trPr>
        <w:tc>
          <w:tcPr>
            <w:tcW w:w="4229" w:type="dxa"/>
            <w:shd w:val="clear" w:color="auto" w:fill="auto"/>
          </w:tcPr>
          <w:p w:rsidR="007E7C6A" w:rsidRPr="00D90FC8" w:rsidRDefault="007E7C6A" w:rsidP="007E7C6A">
            <w:pPr>
              <w:spacing w:after="0"/>
              <w:jc w:val="center"/>
              <w:rPr>
                <w:rFonts w:ascii="Arial" w:hAnsi="Arial" w:cs="Arial"/>
              </w:rPr>
            </w:pPr>
            <w:r w:rsidRPr="00D90FC8">
              <w:rPr>
                <w:rFonts w:ascii="Arial" w:hAnsi="Arial" w:cs="Arial"/>
              </w:rPr>
              <w:t>Codice Meccanografico</w:t>
            </w:r>
          </w:p>
          <w:p w:rsidR="007E7C6A" w:rsidRPr="00D90FC8" w:rsidRDefault="007E7C6A" w:rsidP="007E7C6A">
            <w:pPr>
              <w:spacing w:after="0"/>
              <w:jc w:val="center"/>
              <w:rPr>
                <w:rFonts w:ascii="Arial" w:hAnsi="Arial" w:cs="Arial"/>
              </w:rPr>
            </w:pPr>
            <w:r w:rsidRPr="00D90FC8">
              <w:rPr>
                <w:rFonts w:ascii="Arial" w:hAnsi="Arial" w:cs="Arial"/>
              </w:rPr>
              <w:t>CLIC830004</w:t>
            </w:r>
          </w:p>
        </w:tc>
        <w:tc>
          <w:tcPr>
            <w:tcW w:w="7531" w:type="dxa"/>
            <w:shd w:val="clear" w:color="auto" w:fill="auto"/>
          </w:tcPr>
          <w:p w:rsidR="007E7C6A" w:rsidRPr="00D90FC8" w:rsidRDefault="007E7C6A" w:rsidP="007E7C6A">
            <w:pPr>
              <w:spacing w:after="0"/>
              <w:jc w:val="center"/>
              <w:rPr>
                <w:rFonts w:ascii="Arial" w:hAnsi="Arial" w:cs="Arial"/>
              </w:rPr>
            </w:pPr>
            <w:r w:rsidRPr="00D90FC8">
              <w:rPr>
                <w:rFonts w:ascii="Arial" w:hAnsi="Arial" w:cs="Arial"/>
              </w:rPr>
              <w:t>Via Filippo Turati s.n. – Caltanissetta (CL)</w:t>
            </w:r>
          </w:p>
          <w:p w:rsidR="007E7C6A" w:rsidRPr="00D90FC8" w:rsidRDefault="007E7C6A" w:rsidP="007E7C6A">
            <w:pPr>
              <w:spacing w:after="0"/>
              <w:jc w:val="center"/>
              <w:rPr>
                <w:rFonts w:ascii="Arial" w:hAnsi="Arial" w:cs="Arial"/>
              </w:rPr>
            </w:pPr>
            <w:proofErr w:type="spellStart"/>
            <w:r w:rsidRPr="00D90FC8">
              <w:rPr>
                <w:rFonts w:ascii="Arial" w:hAnsi="Arial" w:cs="Arial"/>
              </w:rPr>
              <w:t>Tel</w:t>
            </w:r>
            <w:proofErr w:type="spellEnd"/>
            <w:r w:rsidRPr="00D90FC8">
              <w:rPr>
                <w:rFonts w:ascii="Arial" w:hAnsi="Arial" w:cs="Arial"/>
              </w:rPr>
              <w:t xml:space="preserve"> 0934 598587 – Fax 0934 598008</w:t>
            </w:r>
          </w:p>
          <w:p w:rsidR="007E7C6A" w:rsidRPr="00D90FC8" w:rsidRDefault="007E7C6A" w:rsidP="007E7C6A">
            <w:pPr>
              <w:spacing w:after="0"/>
              <w:jc w:val="center"/>
              <w:rPr>
                <w:rFonts w:ascii="Arial" w:hAnsi="Arial" w:cs="Arial"/>
              </w:rPr>
            </w:pPr>
            <w:proofErr w:type="gramStart"/>
            <w:r w:rsidRPr="00D90FC8">
              <w:rPr>
                <w:rFonts w:ascii="Arial" w:hAnsi="Arial" w:cs="Arial"/>
              </w:rPr>
              <w:t>e-mail</w:t>
            </w:r>
            <w:proofErr w:type="gramEnd"/>
            <w:r w:rsidRPr="00D90FC8">
              <w:rPr>
                <w:rFonts w:ascii="Arial" w:hAnsi="Arial" w:cs="Arial"/>
              </w:rPr>
              <w:t xml:space="preserve">: </w:t>
            </w:r>
            <w:hyperlink r:id="rId12" w:history="1">
              <w:r w:rsidRPr="00D90FC8">
                <w:rPr>
                  <w:rStyle w:val="Collegamentoipertestuale"/>
                  <w:rFonts w:ascii="Arial" w:hAnsi="Arial" w:cs="Arial"/>
                </w:rPr>
                <w:t>clic830004@istruzione.it</w:t>
              </w:r>
            </w:hyperlink>
          </w:p>
          <w:p w:rsidR="007E7C6A" w:rsidRPr="00D90FC8" w:rsidRDefault="00E05563" w:rsidP="007E7C6A">
            <w:pPr>
              <w:spacing w:after="0"/>
              <w:jc w:val="center"/>
              <w:rPr>
                <w:rFonts w:ascii="Arial" w:hAnsi="Arial" w:cs="Arial"/>
              </w:rPr>
            </w:pPr>
            <w:hyperlink r:id="rId13" w:history="1">
              <w:r w:rsidR="007E7C6A" w:rsidRPr="00D90FC8">
                <w:rPr>
                  <w:rStyle w:val="Collegamentoipertestuale"/>
                  <w:rFonts w:ascii="Arial" w:hAnsi="Arial" w:cs="Arial"/>
                </w:rPr>
                <w:t>clic830004@pec.istruzione.it</w:t>
              </w:r>
            </w:hyperlink>
          </w:p>
          <w:p w:rsidR="007E7C6A" w:rsidRPr="00D90FC8" w:rsidRDefault="007E7C6A" w:rsidP="007E7C6A">
            <w:pPr>
              <w:spacing w:after="0"/>
              <w:jc w:val="center"/>
              <w:rPr>
                <w:rFonts w:ascii="Arial" w:hAnsi="Arial" w:cs="Arial"/>
              </w:rPr>
            </w:pPr>
            <w:r w:rsidRPr="00D90FC8">
              <w:rPr>
                <w:rFonts w:ascii="Arial" w:hAnsi="Arial" w:cs="Arial"/>
              </w:rPr>
              <w:t>www.</w:t>
            </w:r>
            <w:r>
              <w:rPr>
                <w:rFonts w:ascii="Arial" w:hAnsi="Arial" w:cs="Arial"/>
              </w:rPr>
              <w:t>istitutocomprensivodonlmilani.gov.it</w:t>
            </w:r>
          </w:p>
          <w:p w:rsidR="007E7C6A" w:rsidRPr="00D90FC8" w:rsidRDefault="007E7C6A" w:rsidP="007E7C6A">
            <w:pPr>
              <w:spacing w:after="0"/>
              <w:rPr>
                <w:rFonts w:ascii="Arial" w:hAnsi="Arial" w:cs="Arial"/>
              </w:rPr>
            </w:pPr>
          </w:p>
          <w:p w:rsidR="007E7C6A" w:rsidRPr="00D90FC8" w:rsidRDefault="007E7C6A" w:rsidP="007E7C6A">
            <w:pPr>
              <w:spacing w:after="0"/>
              <w:jc w:val="center"/>
              <w:rPr>
                <w:rFonts w:ascii="Arial" w:hAnsi="Arial" w:cs="Arial"/>
              </w:rPr>
            </w:pPr>
          </w:p>
        </w:tc>
        <w:tc>
          <w:tcPr>
            <w:tcW w:w="3975" w:type="dxa"/>
            <w:shd w:val="clear" w:color="auto" w:fill="auto"/>
          </w:tcPr>
          <w:p w:rsidR="007E7C6A" w:rsidRPr="00D90FC8" w:rsidRDefault="007E7C6A" w:rsidP="007E7C6A">
            <w:pPr>
              <w:spacing w:after="0"/>
              <w:jc w:val="center"/>
              <w:rPr>
                <w:rFonts w:ascii="Arial" w:hAnsi="Arial" w:cs="Arial"/>
              </w:rPr>
            </w:pPr>
            <w:r w:rsidRPr="00D90FC8">
              <w:rPr>
                <w:rFonts w:ascii="Arial" w:hAnsi="Arial" w:cs="Arial"/>
              </w:rPr>
              <w:t>Codice Fiscale</w:t>
            </w:r>
          </w:p>
          <w:p w:rsidR="007E7C6A" w:rsidRPr="00D90FC8" w:rsidRDefault="007E7C6A" w:rsidP="007E7C6A">
            <w:pPr>
              <w:spacing w:after="0"/>
              <w:jc w:val="center"/>
              <w:rPr>
                <w:rFonts w:ascii="Arial" w:hAnsi="Arial" w:cs="Arial"/>
              </w:rPr>
            </w:pPr>
            <w:r w:rsidRPr="00D90FC8">
              <w:rPr>
                <w:rFonts w:ascii="Arial" w:hAnsi="Arial" w:cs="Arial"/>
              </w:rPr>
              <w:t>9202090854</w:t>
            </w:r>
          </w:p>
        </w:tc>
      </w:tr>
    </w:tbl>
    <w:p w:rsidR="007E7C6A" w:rsidRDefault="00F126FA" w:rsidP="009F1E28">
      <w:r>
        <w:t>Circolare n. 50</w:t>
      </w:r>
      <w:r w:rsidR="009F1E28">
        <w:tab/>
      </w:r>
      <w:r w:rsidR="009F1E28">
        <w:tab/>
      </w:r>
      <w:r w:rsidR="009F1E28">
        <w:tab/>
      </w:r>
      <w:r w:rsidR="009F1E28">
        <w:tab/>
      </w:r>
      <w:r w:rsidR="009F1E28">
        <w:tab/>
      </w:r>
      <w:r w:rsidR="009F1E28">
        <w:tab/>
      </w:r>
      <w:r w:rsidR="009F1E28">
        <w:tab/>
      </w:r>
      <w:r>
        <w:tab/>
      </w:r>
      <w:r>
        <w:tab/>
      </w:r>
      <w:r>
        <w:tab/>
      </w:r>
      <w:r>
        <w:tab/>
      </w:r>
      <w:r>
        <w:tab/>
        <w:t xml:space="preserve">                                                      </w:t>
      </w:r>
      <w:r w:rsidR="007E7C6A" w:rsidRPr="00B9503D">
        <w:t>Caltanissetta,</w:t>
      </w:r>
      <w:r w:rsidR="007E7C6A">
        <w:t xml:space="preserve"> </w:t>
      </w:r>
      <w:r>
        <w:t>04 Novembre 2016</w:t>
      </w:r>
    </w:p>
    <w:p w:rsidR="00E80D7B" w:rsidRDefault="00E80D7B" w:rsidP="00E80D7B">
      <w:pPr>
        <w:shd w:val="clear" w:color="auto" w:fill="FFFFFF"/>
        <w:spacing w:before="100" w:beforeAutospacing="1" w:after="100" w:afterAutospacing="1" w:line="240" w:lineRule="auto"/>
        <w:jc w:val="right"/>
        <w:rPr>
          <w:rFonts w:ascii="CartoGothicStdBook" w:eastAsia="Times New Roman" w:hAnsi="CartoGothicStdBook" w:cs="Times New Roman"/>
          <w:b/>
          <w:bCs/>
          <w:color w:val="101260"/>
          <w:sz w:val="27"/>
          <w:szCs w:val="27"/>
          <w:lang w:eastAsia="it-IT"/>
        </w:rPr>
      </w:pPr>
      <w:r>
        <w:rPr>
          <w:rFonts w:ascii="CartoGothicStdBook" w:eastAsia="Times New Roman" w:hAnsi="CartoGothicStdBook" w:cs="Times New Roman"/>
          <w:b/>
          <w:bCs/>
          <w:color w:val="101260"/>
          <w:sz w:val="27"/>
          <w:szCs w:val="27"/>
          <w:lang w:eastAsia="it-IT"/>
        </w:rPr>
        <w:t>Al DSGA</w:t>
      </w:r>
    </w:p>
    <w:p w:rsidR="00E80D7B" w:rsidRDefault="00E80D7B" w:rsidP="00E80D7B">
      <w:pPr>
        <w:shd w:val="clear" w:color="auto" w:fill="FFFFFF"/>
        <w:spacing w:before="100" w:beforeAutospacing="1" w:after="100" w:afterAutospacing="1" w:line="240" w:lineRule="auto"/>
        <w:jc w:val="right"/>
        <w:rPr>
          <w:rFonts w:ascii="CartoGothicStdBook" w:eastAsia="Times New Roman" w:hAnsi="CartoGothicStdBook" w:cs="Times New Roman"/>
          <w:b/>
          <w:bCs/>
          <w:color w:val="101260"/>
          <w:sz w:val="27"/>
          <w:szCs w:val="27"/>
          <w:lang w:eastAsia="it-IT"/>
        </w:rPr>
      </w:pPr>
      <w:r>
        <w:rPr>
          <w:rFonts w:ascii="CartoGothicStdBook" w:eastAsia="Times New Roman" w:hAnsi="CartoGothicStdBook" w:cs="Times New Roman"/>
          <w:b/>
          <w:bCs/>
          <w:color w:val="101260"/>
          <w:sz w:val="27"/>
          <w:szCs w:val="27"/>
          <w:lang w:eastAsia="it-IT"/>
        </w:rPr>
        <w:t xml:space="preserve">Agli </w:t>
      </w:r>
      <w:proofErr w:type="spellStart"/>
      <w:r w:rsidR="004C46B0">
        <w:rPr>
          <w:rFonts w:ascii="CartoGothicStdBook" w:eastAsia="Times New Roman" w:hAnsi="CartoGothicStdBook" w:cs="Times New Roman"/>
          <w:b/>
          <w:bCs/>
          <w:color w:val="101260"/>
          <w:sz w:val="27"/>
          <w:szCs w:val="27"/>
          <w:lang w:eastAsia="it-IT"/>
        </w:rPr>
        <w:t>A</w:t>
      </w:r>
      <w:r>
        <w:rPr>
          <w:rFonts w:ascii="CartoGothicStdBook" w:eastAsia="Times New Roman" w:hAnsi="CartoGothicStdBook" w:cs="Times New Roman"/>
          <w:b/>
          <w:bCs/>
          <w:color w:val="101260"/>
          <w:sz w:val="27"/>
          <w:szCs w:val="27"/>
          <w:lang w:eastAsia="it-IT"/>
        </w:rPr>
        <w:t>ss</w:t>
      </w:r>
      <w:proofErr w:type="spellEnd"/>
      <w:r>
        <w:rPr>
          <w:rFonts w:ascii="CartoGothicStdBook" w:eastAsia="Times New Roman" w:hAnsi="CartoGothicStdBook" w:cs="Times New Roman"/>
          <w:b/>
          <w:bCs/>
          <w:color w:val="101260"/>
          <w:sz w:val="27"/>
          <w:szCs w:val="27"/>
          <w:lang w:eastAsia="it-IT"/>
        </w:rPr>
        <w:t xml:space="preserve">. </w:t>
      </w:r>
      <w:r w:rsidR="004C46B0">
        <w:rPr>
          <w:rFonts w:ascii="CartoGothicStdBook" w:eastAsia="Times New Roman" w:hAnsi="CartoGothicStdBook" w:cs="Times New Roman"/>
          <w:b/>
          <w:bCs/>
          <w:color w:val="101260"/>
          <w:sz w:val="27"/>
          <w:szCs w:val="27"/>
          <w:lang w:eastAsia="it-IT"/>
        </w:rPr>
        <w:t>A</w:t>
      </w:r>
      <w:r>
        <w:rPr>
          <w:rFonts w:ascii="CartoGothicStdBook" w:eastAsia="Times New Roman" w:hAnsi="CartoGothicStdBook" w:cs="Times New Roman"/>
          <w:b/>
          <w:bCs/>
          <w:color w:val="101260"/>
          <w:sz w:val="27"/>
          <w:szCs w:val="27"/>
          <w:lang w:eastAsia="it-IT"/>
        </w:rPr>
        <w:t>mministrativi</w:t>
      </w:r>
    </w:p>
    <w:p w:rsidR="003055EE" w:rsidRDefault="003055EE" w:rsidP="00E80D7B">
      <w:pPr>
        <w:shd w:val="clear" w:color="auto" w:fill="FFFFFF"/>
        <w:spacing w:before="100" w:beforeAutospacing="1" w:after="100" w:afterAutospacing="1" w:line="240" w:lineRule="auto"/>
        <w:jc w:val="right"/>
        <w:rPr>
          <w:rFonts w:ascii="CartoGothicStdBook" w:eastAsia="Times New Roman" w:hAnsi="CartoGothicStdBook" w:cs="Times New Roman"/>
          <w:b/>
          <w:bCs/>
          <w:color w:val="101260"/>
          <w:sz w:val="27"/>
          <w:szCs w:val="27"/>
          <w:lang w:eastAsia="it-IT"/>
        </w:rPr>
      </w:pPr>
      <w:r>
        <w:rPr>
          <w:rFonts w:ascii="CartoGothicStdBook" w:eastAsia="Times New Roman" w:hAnsi="CartoGothicStdBook" w:cs="Times New Roman"/>
          <w:b/>
          <w:bCs/>
          <w:color w:val="101260"/>
          <w:sz w:val="27"/>
          <w:szCs w:val="27"/>
          <w:lang w:eastAsia="it-IT"/>
        </w:rPr>
        <w:t xml:space="preserve">Ai </w:t>
      </w:r>
      <w:r w:rsidR="004C46B0">
        <w:rPr>
          <w:rFonts w:ascii="CartoGothicStdBook" w:eastAsia="Times New Roman" w:hAnsi="CartoGothicStdBook" w:cs="Times New Roman"/>
          <w:b/>
          <w:bCs/>
          <w:color w:val="101260"/>
          <w:sz w:val="27"/>
          <w:szCs w:val="27"/>
          <w:lang w:eastAsia="it-IT"/>
        </w:rPr>
        <w:t>R</w:t>
      </w:r>
      <w:r>
        <w:rPr>
          <w:rFonts w:ascii="CartoGothicStdBook" w:eastAsia="Times New Roman" w:hAnsi="CartoGothicStdBook" w:cs="Times New Roman"/>
          <w:b/>
          <w:bCs/>
          <w:color w:val="101260"/>
          <w:sz w:val="27"/>
          <w:szCs w:val="27"/>
          <w:lang w:eastAsia="it-IT"/>
        </w:rPr>
        <w:t>esponsabili del sito web</w:t>
      </w:r>
    </w:p>
    <w:p w:rsidR="00E80D7B" w:rsidRDefault="00E80D7B" w:rsidP="00E80D7B">
      <w:pPr>
        <w:shd w:val="clear" w:color="auto" w:fill="FFFFFF"/>
        <w:spacing w:before="100" w:beforeAutospacing="1" w:after="100" w:afterAutospacing="1" w:line="240" w:lineRule="auto"/>
        <w:rPr>
          <w:rFonts w:ascii="CartoGothicStdBook" w:eastAsia="Times New Roman" w:hAnsi="CartoGothicStdBook" w:cs="Times New Roman"/>
          <w:b/>
          <w:bCs/>
          <w:color w:val="101260"/>
          <w:sz w:val="27"/>
          <w:szCs w:val="27"/>
          <w:lang w:eastAsia="it-IT"/>
        </w:rPr>
      </w:pPr>
      <w:r>
        <w:rPr>
          <w:rFonts w:ascii="CartoGothicStdBook" w:eastAsia="Times New Roman" w:hAnsi="CartoGothicStdBook" w:cs="Times New Roman"/>
          <w:b/>
          <w:bCs/>
          <w:color w:val="101260"/>
          <w:sz w:val="27"/>
          <w:szCs w:val="27"/>
          <w:lang w:eastAsia="it-IT"/>
        </w:rPr>
        <w:t xml:space="preserve">Oggetto: </w:t>
      </w:r>
      <w:r w:rsidR="004C46B0">
        <w:rPr>
          <w:rFonts w:ascii="CartoGothicStdBook" w:eastAsia="Times New Roman" w:hAnsi="CartoGothicStdBook" w:cs="Times New Roman"/>
          <w:b/>
          <w:bCs/>
          <w:color w:val="101260"/>
          <w:sz w:val="27"/>
          <w:szCs w:val="27"/>
          <w:lang w:eastAsia="it-IT"/>
        </w:rPr>
        <w:t>A</w:t>
      </w:r>
      <w:r>
        <w:rPr>
          <w:rFonts w:ascii="CartoGothicStdBook" w:eastAsia="Times New Roman" w:hAnsi="CartoGothicStdBook" w:cs="Times New Roman"/>
          <w:b/>
          <w:bCs/>
          <w:color w:val="101260"/>
          <w:sz w:val="27"/>
          <w:szCs w:val="27"/>
          <w:lang w:eastAsia="it-IT"/>
        </w:rPr>
        <w:t xml:space="preserve">tti da pubblicare su </w:t>
      </w:r>
      <w:proofErr w:type="spellStart"/>
      <w:r>
        <w:rPr>
          <w:rFonts w:ascii="CartoGothicStdBook" w:eastAsia="Times New Roman" w:hAnsi="CartoGothicStdBook" w:cs="Times New Roman"/>
          <w:b/>
          <w:bCs/>
          <w:color w:val="101260"/>
          <w:sz w:val="27"/>
          <w:szCs w:val="27"/>
          <w:lang w:eastAsia="it-IT"/>
        </w:rPr>
        <w:t>amm</w:t>
      </w:r>
      <w:proofErr w:type="spellEnd"/>
      <w:r>
        <w:rPr>
          <w:rFonts w:ascii="CartoGothicStdBook" w:eastAsia="Times New Roman" w:hAnsi="CartoGothicStdBook" w:cs="Times New Roman"/>
          <w:b/>
          <w:bCs/>
          <w:color w:val="101260"/>
          <w:sz w:val="27"/>
          <w:szCs w:val="27"/>
          <w:lang w:eastAsia="it-IT"/>
        </w:rPr>
        <w:t>. trasparente</w:t>
      </w:r>
    </w:p>
    <w:p w:rsidR="00E80D7B" w:rsidRDefault="003055EE" w:rsidP="00B52912">
      <w:pPr>
        <w:shd w:val="clear" w:color="auto" w:fill="FFFFFF"/>
        <w:spacing w:before="100" w:beforeAutospacing="1" w:after="100" w:afterAutospacing="1" w:line="240" w:lineRule="auto"/>
        <w:jc w:val="both"/>
        <w:rPr>
          <w:rFonts w:ascii="CartoGothicStdBook" w:eastAsia="Times New Roman" w:hAnsi="CartoGothicStdBook" w:cs="Times New Roman"/>
          <w:b/>
          <w:bCs/>
          <w:color w:val="101260"/>
          <w:sz w:val="27"/>
          <w:szCs w:val="27"/>
          <w:lang w:eastAsia="it-IT"/>
        </w:rPr>
      </w:pPr>
      <w:r>
        <w:rPr>
          <w:rFonts w:ascii="CartoGothicStdBook" w:eastAsia="Times New Roman" w:hAnsi="CartoGothicStdBook" w:cs="Times New Roman"/>
          <w:b/>
          <w:bCs/>
          <w:color w:val="101260"/>
          <w:sz w:val="27"/>
          <w:szCs w:val="27"/>
          <w:lang w:eastAsia="it-IT"/>
        </w:rPr>
        <w:t xml:space="preserve">Con la presenta si trasmettono le indicazioni sui documenti da pubblicare nella sezione Amministrazione trasparente del sito ai sensi del </w:t>
      </w:r>
      <w:r w:rsidRPr="003055EE">
        <w:rPr>
          <w:rFonts w:ascii="CartoGothicStdBook" w:eastAsia="Times New Roman" w:hAnsi="CartoGothicStdBook" w:cs="Times New Roman"/>
          <w:b/>
          <w:bCs/>
          <w:color w:val="101260"/>
          <w:sz w:val="27"/>
          <w:szCs w:val="27"/>
          <w:lang w:eastAsia="it-IT"/>
        </w:rPr>
        <w:t>d.lgs. 33/2013</w:t>
      </w:r>
    </w:p>
    <w:p w:rsid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b/>
          <w:bCs/>
          <w:color w:val="101260"/>
          <w:sz w:val="27"/>
          <w:szCs w:val="27"/>
          <w:lang w:eastAsia="it-IT"/>
        </w:rPr>
      </w:pPr>
      <w:r>
        <w:rPr>
          <w:rFonts w:ascii="CartoGothicStdBook" w:eastAsia="Times New Roman" w:hAnsi="CartoGothicStdBook" w:cs="Times New Roman"/>
          <w:b/>
          <w:bCs/>
          <w:color w:val="101260"/>
          <w:sz w:val="27"/>
          <w:szCs w:val="27"/>
          <w:lang w:eastAsia="it-IT"/>
        </w:rPr>
        <w:t xml:space="preserve">Contenuti </w:t>
      </w:r>
      <w:proofErr w:type="spellStart"/>
      <w:r>
        <w:rPr>
          <w:rFonts w:ascii="CartoGothicStdBook" w:eastAsia="Times New Roman" w:hAnsi="CartoGothicStdBook" w:cs="Times New Roman"/>
          <w:b/>
          <w:bCs/>
          <w:color w:val="101260"/>
          <w:sz w:val="27"/>
          <w:szCs w:val="27"/>
          <w:lang w:eastAsia="it-IT"/>
        </w:rPr>
        <w:t>Amm</w:t>
      </w:r>
      <w:proofErr w:type="spellEnd"/>
      <w:r>
        <w:rPr>
          <w:rFonts w:ascii="CartoGothicStdBook" w:eastAsia="Times New Roman" w:hAnsi="CartoGothicStdBook" w:cs="Times New Roman"/>
          <w:b/>
          <w:bCs/>
          <w:color w:val="101260"/>
          <w:sz w:val="27"/>
          <w:szCs w:val="27"/>
          <w:lang w:eastAsia="it-IT"/>
        </w:rPr>
        <w:t>. Trasparente</w:t>
      </w:r>
    </w:p>
    <w:p w:rsidR="00B52912" w:rsidRDefault="003055EE" w:rsidP="00B52912">
      <w:pPr>
        <w:shd w:val="clear" w:color="auto" w:fill="FFFFFF"/>
        <w:spacing w:before="100" w:beforeAutospacing="1" w:after="100" w:afterAutospacing="1" w:line="240" w:lineRule="auto"/>
        <w:jc w:val="both"/>
        <w:rPr>
          <w:rFonts w:ascii="CartoGothicStdBook" w:eastAsia="Times New Roman" w:hAnsi="CartoGothicStdBook" w:cs="Times New Roman"/>
          <w:b/>
          <w:bCs/>
          <w:color w:val="101260"/>
          <w:sz w:val="27"/>
          <w:szCs w:val="27"/>
          <w:lang w:eastAsia="it-IT"/>
        </w:rPr>
      </w:pPr>
      <w:r>
        <w:rPr>
          <w:rFonts w:ascii="CartoGothicStdBook" w:eastAsia="Times New Roman" w:hAnsi="CartoGothicStdBook" w:cs="Times New Roman"/>
          <w:b/>
          <w:bCs/>
          <w:color w:val="101260"/>
          <w:sz w:val="27"/>
          <w:szCs w:val="27"/>
          <w:lang w:eastAsia="it-IT"/>
        </w:rPr>
        <w:t xml:space="preserve">Sezione </w:t>
      </w:r>
      <w:r w:rsidR="00B52912">
        <w:rPr>
          <w:rFonts w:ascii="CartoGothicStdBook" w:eastAsia="Times New Roman" w:hAnsi="CartoGothicStdBook" w:cs="Times New Roman"/>
          <w:b/>
          <w:bCs/>
          <w:color w:val="101260"/>
          <w:sz w:val="27"/>
          <w:szCs w:val="27"/>
          <w:lang w:eastAsia="it-IT"/>
        </w:rPr>
        <w:t>Disposizioni generali- Atti generali</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101260"/>
          <w:sz w:val="27"/>
          <w:szCs w:val="27"/>
          <w:lang w:eastAsia="it-IT"/>
        </w:rPr>
        <w:t>Codice disciplinare</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0000FF"/>
          <w:sz w:val="21"/>
          <w:szCs w:val="21"/>
          <w:u w:val="single"/>
          <w:lang w:eastAsia="it-IT"/>
        </w:rPr>
        <w:lastRenderedPageBreak/>
        <w:t xml:space="preserve">Codice di comportamento del Ministero dell’istruzione, dell’università e della ricerca adottato ai sensi </w:t>
      </w:r>
      <w:proofErr w:type="spellStart"/>
      <w:r w:rsidRPr="00B52912">
        <w:rPr>
          <w:rFonts w:ascii="CartoGothicStdBook" w:eastAsia="Times New Roman" w:hAnsi="CartoGothicStdBook" w:cs="Times New Roman"/>
          <w:b/>
          <w:bCs/>
          <w:color w:val="0000FF"/>
          <w:sz w:val="21"/>
          <w:szCs w:val="21"/>
          <w:u w:val="single"/>
          <w:lang w:eastAsia="it-IT"/>
        </w:rPr>
        <w:t>dell"articolo</w:t>
      </w:r>
      <w:proofErr w:type="spellEnd"/>
      <w:r w:rsidRPr="00B52912">
        <w:rPr>
          <w:rFonts w:ascii="CartoGothicStdBook" w:eastAsia="Times New Roman" w:hAnsi="CartoGothicStdBook" w:cs="Times New Roman"/>
          <w:b/>
          <w:bCs/>
          <w:color w:val="0000FF"/>
          <w:sz w:val="21"/>
          <w:szCs w:val="21"/>
          <w:u w:val="single"/>
          <w:lang w:eastAsia="it-IT"/>
        </w:rPr>
        <w:t xml:space="preserve"> 54 del decreto legislativo 30 marzo 2001, n. 165 e secondo le linee guida del D.P.R. 16 aprile 2013, n. 62</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proofErr w:type="spellStart"/>
      <w:proofErr w:type="gramStart"/>
      <w:r w:rsidRPr="00B52912">
        <w:rPr>
          <w:rFonts w:ascii="CartoGothicStdBook" w:eastAsia="Times New Roman" w:hAnsi="CartoGothicStdBook" w:cs="Times New Roman"/>
          <w:b/>
          <w:bCs/>
          <w:color w:val="0000FF"/>
          <w:sz w:val="21"/>
          <w:szCs w:val="21"/>
          <w:u w:val="single"/>
          <w:lang w:eastAsia="it-IT"/>
        </w:rPr>
        <w:t>codice</w:t>
      </w:r>
      <w:proofErr w:type="gramEnd"/>
      <w:r w:rsidRPr="00B52912">
        <w:rPr>
          <w:rFonts w:ascii="CartoGothicStdBook" w:eastAsia="Times New Roman" w:hAnsi="CartoGothicStdBook" w:cs="Times New Roman"/>
          <w:b/>
          <w:bCs/>
          <w:color w:val="0000FF"/>
          <w:sz w:val="21"/>
          <w:szCs w:val="21"/>
          <w:u w:val="single"/>
          <w:lang w:eastAsia="it-IT"/>
        </w:rPr>
        <w:t>_di_comportamento_dei_dipendenti_pubblici</w:t>
      </w:r>
      <w:proofErr w:type="spellEnd"/>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proofErr w:type="spellStart"/>
      <w:proofErr w:type="gramStart"/>
      <w:r w:rsidRPr="00B52912">
        <w:rPr>
          <w:rFonts w:ascii="CartoGothicStdBook" w:eastAsia="Times New Roman" w:hAnsi="CartoGothicStdBook" w:cs="Times New Roman"/>
          <w:b/>
          <w:bCs/>
          <w:color w:val="0000FF"/>
          <w:sz w:val="21"/>
          <w:szCs w:val="21"/>
          <w:u w:val="single"/>
          <w:lang w:eastAsia="it-IT"/>
        </w:rPr>
        <w:t>codice</w:t>
      </w:r>
      <w:proofErr w:type="gramEnd"/>
      <w:r w:rsidRPr="00B52912">
        <w:rPr>
          <w:rFonts w:ascii="CartoGothicStdBook" w:eastAsia="Times New Roman" w:hAnsi="CartoGothicStdBook" w:cs="Times New Roman"/>
          <w:b/>
          <w:bCs/>
          <w:color w:val="0000FF"/>
          <w:sz w:val="21"/>
          <w:szCs w:val="21"/>
          <w:u w:val="single"/>
          <w:lang w:eastAsia="it-IT"/>
        </w:rPr>
        <w:t>_disciplinare</w:t>
      </w:r>
      <w:proofErr w:type="spellEnd"/>
    </w:p>
    <w:p w:rsidR="00770470" w:rsidRDefault="00B52912" w:rsidP="00770470">
      <w:pPr>
        <w:shd w:val="clear" w:color="auto" w:fill="FFFFFF"/>
        <w:spacing w:before="100" w:beforeAutospacing="1" w:after="100" w:afterAutospacing="1" w:line="240" w:lineRule="auto"/>
        <w:jc w:val="both"/>
        <w:rPr>
          <w:rFonts w:ascii="CartoGothicStdBook" w:eastAsia="Times New Roman" w:hAnsi="CartoGothicStdBook" w:cs="Times New Roman"/>
          <w:b/>
          <w:bCs/>
          <w:color w:val="0000FF"/>
          <w:sz w:val="21"/>
          <w:szCs w:val="21"/>
          <w:u w:val="single"/>
          <w:lang w:eastAsia="it-IT"/>
        </w:rPr>
      </w:pPr>
      <w:proofErr w:type="gramStart"/>
      <w:r w:rsidRPr="00B52912">
        <w:rPr>
          <w:rFonts w:ascii="CartoGothicStdBook" w:eastAsia="Times New Roman" w:hAnsi="CartoGothicStdBook" w:cs="Times New Roman"/>
          <w:b/>
          <w:bCs/>
          <w:color w:val="0000FF"/>
          <w:sz w:val="21"/>
          <w:szCs w:val="21"/>
          <w:u w:val="single"/>
          <w:lang w:eastAsia="it-IT"/>
        </w:rPr>
        <w:t>circolare</w:t>
      </w:r>
      <w:proofErr w:type="gramEnd"/>
      <w:r w:rsidRPr="00B52912">
        <w:rPr>
          <w:rFonts w:ascii="CartoGothicStdBook" w:eastAsia="Times New Roman" w:hAnsi="CartoGothicStdBook" w:cs="Times New Roman"/>
          <w:b/>
          <w:bCs/>
          <w:color w:val="0000FF"/>
          <w:sz w:val="21"/>
          <w:szCs w:val="21"/>
          <w:u w:val="single"/>
          <w:lang w:eastAsia="it-IT"/>
        </w:rPr>
        <w:t>_88</w:t>
      </w:r>
    </w:p>
    <w:p w:rsidR="00B52912" w:rsidRPr="00B52912" w:rsidRDefault="00B52912" w:rsidP="00770470">
      <w:pPr>
        <w:shd w:val="clear" w:color="auto" w:fill="FFFFFF"/>
        <w:spacing w:before="100" w:beforeAutospacing="1" w:after="100" w:afterAutospacing="1" w:line="240" w:lineRule="auto"/>
        <w:jc w:val="both"/>
        <w:rPr>
          <w:rFonts w:ascii="CartoGothicStdBook" w:eastAsia="Times New Roman" w:hAnsi="CartoGothicStdBook" w:cs="Times New Roman"/>
          <w:color w:val="101260"/>
          <w:kern w:val="36"/>
          <w:sz w:val="24"/>
          <w:szCs w:val="24"/>
          <w:lang w:eastAsia="it-IT"/>
        </w:rPr>
      </w:pPr>
      <w:bookmarkStart w:id="0" w:name="_GoBack"/>
      <w:bookmarkEnd w:id="0"/>
      <w:r w:rsidRPr="00B52912">
        <w:rPr>
          <w:rFonts w:ascii="CartoGothicStdBook" w:eastAsia="Times New Roman" w:hAnsi="CartoGothicStdBook" w:cs="Times New Roman"/>
          <w:b/>
          <w:bCs/>
          <w:color w:val="0000FF"/>
          <w:kern w:val="36"/>
          <w:sz w:val="24"/>
          <w:szCs w:val="24"/>
          <w:u w:val="single"/>
          <w:lang w:eastAsia="it-IT"/>
        </w:rPr>
        <w:t>ATTI GENERALI</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0000FF"/>
          <w:sz w:val="21"/>
          <w:szCs w:val="21"/>
          <w:u w:val="single"/>
          <w:lang w:eastAsia="it-IT"/>
        </w:rPr>
        <w:t>Criteri di valutazione</w:t>
      </w:r>
    </w:p>
    <w:p w:rsidR="00B52912" w:rsidRPr="00B52912" w:rsidRDefault="003055EE"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Pr>
          <w:rFonts w:ascii="CartoGothicStdBook" w:eastAsia="Times New Roman" w:hAnsi="CartoGothicStdBook" w:cs="Times New Roman"/>
          <w:b/>
          <w:bCs/>
          <w:color w:val="0000FF"/>
          <w:sz w:val="21"/>
          <w:szCs w:val="21"/>
          <w:u w:val="single"/>
          <w:lang w:eastAsia="it-IT"/>
        </w:rPr>
        <w:t>PTOF aggiornato</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0000FF"/>
          <w:sz w:val="21"/>
          <w:szCs w:val="21"/>
          <w:u w:val="single"/>
          <w:lang w:eastAsia="it-IT"/>
        </w:rPr>
        <w:t>Manuale di gestione protocollo</w:t>
      </w:r>
    </w:p>
    <w:p w:rsidR="003055EE"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b/>
          <w:bCs/>
          <w:color w:val="0000FF"/>
          <w:sz w:val="21"/>
          <w:szCs w:val="21"/>
          <w:u w:val="single"/>
          <w:lang w:eastAsia="it-IT"/>
        </w:rPr>
      </w:pPr>
      <w:r w:rsidRPr="00B52912">
        <w:rPr>
          <w:rFonts w:ascii="CartoGothicStdBook" w:eastAsia="Times New Roman" w:hAnsi="CartoGothicStdBook" w:cs="Times New Roman"/>
          <w:b/>
          <w:bCs/>
          <w:color w:val="0000FF"/>
          <w:sz w:val="21"/>
          <w:szCs w:val="21"/>
          <w:u w:val="single"/>
          <w:lang w:eastAsia="it-IT"/>
        </w:rPr>
        <w:t>Regolament</w:t>
      </w:r>
      <w:r w:rsidR="003055EE">
        <w:rPr>
          <w:rFonts w:ascii="CartoGothicStdBook" w:eastAsia="Times New Roman" w:hAnsi="CartoGothicStdBook" w:cs="Times New Roman"/>
          <w:b/>
          <w:bCs/>
          <w:color w:val="0000FF"/>
          <w:sz w:val="21"/>
          <w:szCs w:val="21"/>
          <w:u w:val="single"/>
          <w:lang w:eastAsia="it-IT"/>
        </w:rPr>
        <w:t>i</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0000FF"/>
          <w:sz w:val="21"/>
          <w:szCs w:val="21"/>
          <w:u w:val="single"/>
          <w:lang w:eastAsia="it-IT"/>
        </w:rPr>
        <w:t xml:space="preserve">Informazione preventiva </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proofErr w:type="gramStart"/>
      <w:r w:rsidRPr="00B52912">
        <w:rPr>
          <w:rFonts w:ascii="CartoGothicStdBook" w:eastAsia="Times New Roman" w:hAnsi="CartoGothicStdBook" w:cs="Times New Roman"/>
          <w:b/>
          <w:bCs/>
          <w:color w:val="0000FF"/>
          <w:sz w:val="21"/>
          <w:szCs w:val="21"/>
          <w:u w:val="single"/>
          <w:lang w:eastAsia="it-IT"/>
        </w:rPr>
        <w:t>piano</w:t>
      </w:r>
      <w:proofErr w:type="gramEnd"/>
      <w:r w:rsidRPr="00B52912">
        <w:rPr>
          <w:rFonts w:ascii="CartoGothicStdBook" w:eastAsia="Times New Roman" w:hAnsi="CartoGothicStdBook" w:cs="Times New Roman"/>
          <w:b/>
          <w:bCs/>
          <w:color w:val="0000FF"/>
          <w:sz w:val="21"/>
          <w:szCs w:val="21"/>
          <w:u w:val="single"/>
          <w:lang w:eastAsia="it-IT"/>
        </w:rPr>
        <w:t xml:space="preserve"> informatizzazione</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proofErr w:type="gramStart"/>
      <w:r w:rsidRPr="00B52912">
        <w:rPr>
          <w:rFonts w:ascii="CartoGothicStdBook" w:eastAsia="Times New Roman" w:hAnsi="CartoGothicStdBook" w:cs="Times New Roman"/>
          <w:b/>
          <w:bCs/>
          <w:color w:val="0000FF"/>
          <w:sz w:val="21"/>
          <w:szCs w:val="21"/>
          <w:u w:val="single"/>
          <w:lang w:eastAsia="it-IT"/>
        </w:rPr>
        <w:t>carta</w:t>
      </w:r>
      <w:proofErr w:type="gramEnd"/>
      <w:r w:rsidRPr="00B52912">
        <w:rPr>
          <w:rFonts w:ascii="CartoGothicStdBook" w:eastAsia="Times New Roman" w:hAnsi="CartoGothicStdBook" w:cs="Times New Roman"/>
          <w:b/>
          <w:bCs/>
          <w:color w:val="0000FF"/>
          <w:sz w:val="21"/>
          <w:szCs w:val="21"/>
          <w:u w:val="single"/>
          <w:lang w:eastAsia="it-IT"/>
        </w:rPr>
        <w:t xml:space="preserve"> dei servizi </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proofErr w:type="gramStart"/>
      <w:r w:rsidRPr="00B52912">
        <w:rPr>
          <w:rFonts w:ascii="CartoGothicStdBook" w:eastAsia="Times New Roman" w:hAnsi="CartoGothicStdBook" w:cs="Times New Roman"/>
          <w:b/>
          <w:bCs/>
          <w:color w:val="0000FF"/>
          <w:sz w:val="21"/>
          <w:szCs w:val="21"/>
          <w:u w:val="single"/>
          <w:lang w:eastAsia="it-IT"/>
        </w:rPr>
        <w:t>regolamento</w:t>
      </w:r>
      <w:proofErr w:type="gramEnd"/>
      <w:r w:rsidRPr="00B52912">
        <w:rPr>
          <w:rFonts w:ascii="CartoGothicStdBook" w:eastAsia="Times New Roman" w:hAnsi="CartoGothicStdBook" w:cs="Times New Roman"/>
          <w:b/>
          <w:bCs/>
          <w:color w:val="0000FF"/>
          <w:sz w:val="21"/>
          <w:szCs w:val="21"/>
          <w:u w:val="single"/>
          <w:lang w:eastAsia="it-IT"/>
        </w:rPr>
        <w:t xml:space="preserve"> albo</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proofErr w:type="gramStart"/>
      <w:r w:rsidRPr="00B52912">
        <w:rPr>
          <w:rFonts w:ascii="CartoGothicStdBook" w:eastAsia="Times New Roman" w:hAnsi="CartoGothicStdBook" w:cs="Times New Roman"/>
          <w:b/>
          <w:bCs/>
          <w:color w:val="0000FF"/>
          <w:sz w:val="21"/>
          <w:szCs w:val="21"/>
          <w:u w:val="single"/>
          <w:lang w:eastAsia="it-IT"/>
        </w:rPr>
        <w:t>elenco</w:t>
      </w:r>
      <w:proofErr w:type="gramEnd"/>
      <w:r w:rsidRPr="00B52912">
        <w:rPr>
          <w:rFonts w:ascii="CartoGothicStdBook" w:eastAsia="Times New Roman" w:hAnsi="CartoGothicStdBook" w:cs="Times New Roman"/>
          <w:b/>
          <w:bCs/>
          <w:color w:val="0000FF"/>
          <w:sz w:val="21"/>
          <w:szCs w:val="21"/>
          <w:u w:val="single"/>
          <w:lang w:eastAsia="it-IT"/>
        </w:rPr>
        <w:t xml:space="preserve"> basi dati e degli applicativi utilizzati (D.L. n. 90/2014)</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0000FF"/>
          <w:sz w:val="21"/>
          <w:szCs w:val="21"/>
          <w:u w:val="single"/>
          <w:lang w:eastAsia="it-IT"/>
        </w:rPr>
        <w:t xml:space="preserve">Patto educativo di corresponsabilità scuola </w:t>
      </w:r>
      <w:proofErr w:type="spellStart"/>
      <w:r w:rsidRPr="00B52912">
        <w:rPr>
          <w:rFonts w:ascii="CartoGothicStdBook" w:eastAsia="Times New Roman" w:hAnsi="CartoGothicStdBook" w:cs="Times New Roman"/>
          <w:b/>
          <w:bCs/>
          <w:color w:val="0000FF"/>
          <w:sz w:val="21"/>
          <w:szCs w:val="21"/>
          <w:u w:val="single"/>
          <w:lang w:eastAsia="it-IT"/>
        </w:rPr>
        <w:t>dell"infanzia</w:t>
      </w:r>
      <w:proofErr w:type="spellEnd"/>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0000FF"/>
          <w:sz w:val="21"/>
          <w:szCs w:val="21"/>
          <w:u w:val="single"/>
          <w:lang w:eastAsia="it-IT"/>
        </w:rPr>
        <w:t>Patto educativo di corresponsabilità scuola primaria</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sz w:val="21"/>
          <w:szCs w:val="21"/>
          <w:lang w:eastAsia="it-IT"/>
        </w:rPr>
      </w:pPr>
      <w:r w:rsidRPr="008F5F8D">
        <w:rPr>
          <w:rFonts w:ascii="CartoGothicStdBook" w:eastAsia="Times New Roman" w:hAnsi="CartoGothicStdBook" w:cs="Times New Roman"/>
          <w:b/>
          <w:bCs/>
          <w:sz w:val="21"/>
          <w:szCs w:val="21"/>
          <w:u w:val="single"/>
          <w:lang w:eastAsia="it-IT"/>
        </w:rPr>
        <w:t>Patto educativo di corresponsabilità scuola secondaria di primo grado</w:t>
      </w:r>
    </w:p>
    <w:p w:rsidR="00B52912" w:rsidRPr="00B52912" w:rsidRDefault="00B52912"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B52912">
        <w:rPr>
          <w:rFonts w:ascii="CartoGothicStdBook" w:eastAsia="Times New Roman" w:hAnsi="CartoGothicStdBook" w:cs="Times New Roman"/>
          <w:b/>
          <w:bCs/>
          <w:color w:val="0000FF"/>
          <w:sz w:val="21"/>
          <w:szCs w:val="21"/>
          <w:u w:val="single"/>
          <w:lang w:eastAsia="it-IT"/>
        </w:rPr>
        <w:t xml:space="preserve">Regolamento attività negoziale </w:t>
      </w:r>
    </w:p>
    <w:p w:rsidR="008F5F8D" w:rsidRDefault="008F5F8D" w:rsidP="008F5F8D">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ORGANIZZAZIONE</w:t>
      </w:r>
    </w:p>
    <w:p w:rsidR="008F5F8D" w:rsidRDefault="008F5F8D" w:rsidP="008F5F8D">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lastRenderedPageBreak/>
        <w:t>ORGANI DI INDIRIZZO POLITICO-AMMINISTRATIVO</w:t>
      </w:r>
    </w:p>
    <w:p w:rsidR="008F5F8D" w:rsidRPr="008F5F8D" w:rsidRDefault="008F5F8D" w:rsidP="008F5F8D">
      <w:pPr>
        <w:numPr>
          <w:ilvl w:val="0"/>
          <w:numId w:val="1"/>
        </w:numPr>
        <w:shd w:val="clear" w:color="auto" w:fill="FFFFFF"/>
        <w:spacing w:before="100" w:beforeAutospacing="1" w:after="100" w:afterAutospacing="1" w:line="240" w:lineRule="auto"/>
        <w:jc w:val="both"/>
        <w:rPr>
          <w:rStyle w:val="Enfasigrassetto"/>
          <w:rFonts w:ascii="CartoGothicStdBook" w:hAnsi="CartoGothicStdBook"/>
          <w:b w:val="0"/>
          <w:bCs w:val="0"/>
          <w:sz w:val="21"/>
          <w:szCs w:val="21"/>
        </w:rPr>
      </w:pPr>
      <w:proofErr w:type="gramStart"/>
      <w:r w:rsidRPr="00491161">
        <w:rPr>
          <w:rFonts w:ascii="CartoGothicStdBook" w:hAnsi="CartoGothicStdBook"/>
          <w:b/>
          <w:bCs/>
          <w:sz w:val="21"/>
          <w:szCs w:val="21"/>
        </w:rPr>
        <w:t>consiglio</w:t>
      </w:r>
      <w:proofErr w:type="gramEnd"/>
      <w:r w:rsidRPr="00491161">
        <w:rPr>
          <w:rFonts w:ascii="CartoGothicStdBook" w:hAnsi="CartoGothicStdBook"/>
          <w:b/>
          <w:bCs/>
          <w:sz w:val="21"/>
          <w:szCs w:val="21"/>
        </w:rPr>
        <w:t xml:space="preserve"> di istituto</w:t>
      </w:r>
    </w:p>
    <w:p w:rsidR="008F5F8D" w:rsidRDefault="008F5F8D" w:rsidP="008F5F8D">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ARTICOLAZIONE DEGLI UFFICI</w:t>
      </w:r>
    </w:p>
    <w:p w:rsidR="00491161" w:rsidRDefault="008F5F8D" w:rsidP="008F5F8D">
      <w:pPr>
        <w:pStyle w:val="NormaleWeb"/>
        <w:shd w:val="clear" w:color="auto" w:fill="FFFFFF"/>
        <w:jc w:val="both"/>
        <w:rPr>
          <w:rStyle w:val="Enfasigrassetto"/>
          <w:rFonts w:ascii="CartoGothicStdBook" w:hAnsi="CartoGothicStdBook"/>
          <w:color w:val="101260"/>
          <w:sz w:val="21"/>
          <w:szCs w:val="21"/>
        </w:rPr>
      </w:pPr>
      <w:r w:rsidRPr="00491161">
        <w:rPr>
          <w:rFonts w:ascii="CartoGothicStdBook" w:hAnsi="CartoGothicStdBook"/>
          <w:b/>
          <w:bCs/>
          <w:sz w:val="21"/>
          <w:szCs w:val="21"/>
        </w:rPr>
        <w:t xml:space="preserve">Piano delle attività personale </w:t>
      </w:r>
      <w:proofErr w:type="gramStart"/>
      <w:r w:rsidRPr="00491161">
        <w:rPr>
          <w:rFonts w:ascii="CartoGothicStdBook" w:hAnsi="CartoGothicStdBook"/>
          <w:b/>
          <w:bCs/>
          <w:sz w:val="21"/>
          <w:szCs w:val="21"/>
        </w:rPr>
        <w:t xml:space="preserve">ATA </w:t>
      </w:r>
      <w:r w:rsidR="00491161">
        <w:rPr>
          <w:rFonts w:ascii="CartoGothicStdBook" w:hAnsi="CartoGothicStdBook"/>
          <w:b/>
          <w:bCs/>
          <w:sz w:val="21"/>
          <w:szCs w:val="21"/>
        </w:rPr>
        <w:t xml:space="preserve"> -</w:t>
      </w:r>
      <w:proofErr w:type="gramEnd"/>
      <w:r w:rsidR="00491161">
        <w:rPr>
          <w:rFonts w:ascii="CartoGothicStdBook" w:hAnsi="CartoGothicStdBook"/>
          <w:b/>
          <w:bCs/>
          <w:sz w:val="21"/>
          <w:szCs w:val="21"/>
        </w:rPr>
        <w:t xml:space="preserve"> Adozione Piano delle Attività</w:t>
      </w:r>
      <w:r w:rsidR="00491161">
        <w:rPr>
          <w:rStyle w:val="Enfasigrassetto"/>
          <w:rFonts w:ascii="CartoGothicStdBook" w:hAnsi="CartoGothicStdBook"/>
          <w:color w:val="101260"/>
          <w:sz w:val="21"/>
          <w:szCs w:val="21"/>
        </w:rPr>
        <w:t xml:space="preserve">                   </w:t>
      </w:r>
    </w:p>
    <w:p w:rsidR="008F5F8D" w:rsidRDefault="008F5F8D" w:rsidP="008F5F8D">
      <w:pPr>
        <w:pStyle w:val="NormaleWeb"/>
        <w:shd w:val="clear" w:color="auto" w:fill="FFFFFF"/>
        <w:jc w:val="both"/>
        <w:rPr>
          <w:rFonts w:ascii="CartoGothicStdBook" w:hAnsi="CartoGothicStdBook"/>
          <w:color w:val="101260"/>
          <w:sz w:val="21"/>
          <w:szCs w:val="21"/>
        </w:rPr>
      </w:pPr>
      <w:r w:rsidRPr="00491161">
        <w:rPr>
          <w:rFonts w:ascii="CartoGothicStdBook" w:hAnsi="CartoGothicStdBook"/>
          <w:b/>
          <w:bCs/>
          <w:sz w:val="21"/>
          <w:szCs w:val="21"/>
        </w:rPr>
        <w:t>Prospetto risorse umane  </w:t>
      </w:r>
    </w:p>
    <w:p w:rsidR="008F5F8D" w:rsidRDefault="008F5F8D" w:rsidP="008F5F8D">
      <w:pPr>
        <w:pStyle w:val="NormaleWeb"/>
        <w:shd w:val="clear" w:color="auto" w:fill="FFFFFF"/>
        <w:jc w:val="both"/>
        <w:rPr>
          <w:rFonts w:ascii="CartoGothicStdBook" w:hAnsi="CartoGothicStdBook"/>
          <w:color w:val="101260"/>
          <w:sz w:val="21"/>
          <w:szCs w:val="21"/>
        </w:rPr>
      </w:pPr>
      <w:proofErr w:type="spellStart"/>
      <w:r w:rsidRPr="00491161">
        <w:rPr>
          <w:rFonts w:ascii="CartoGothicStdBook" w:hAnsi="CartoGothicStdBook"/>
          <w:b/>
          <w:bCs/>
          <w:sz w:val="21"/>
          <w:szCs w:val="21"/>
        </w:rPr>
        <w:t>Funzionigramma</w:t>
      </w:r>
      <w:proofErr w:type="spellEnd"/>
    </w:p>
    <w:p w:rsidR="008F5F8D" w:rsidRDefault="008F5F8D" w:rsidP="008F5F8D">
      <w:pPr>
        <w:pStyle w:val="NormaleWeb"/>
        <w:shd w:val="clear" w:color="auto" w:fill="FFFFFF"/>
        <w:jc w:val="both"/>
        <w:rPr>
          <w:rFonts w:ascii="CartoGothicStdBook" w:hAnsi="CartoGothicStdBook"/>
          <w:color w:val="101260"/>
          <w:sz w:val="21"/>
          <w:szCs w:val="21"/>
        </w:rPr>
      </w:pPr>
      <w:r w:rsidRPr="00491161">
        <w:rPr>
          <w:rFonts w:ascii="CartoGothicStdBook" w:hAnsi="CartoGothicStdBook"/>
          <w:b/>
          <w:bCs/>
          <w:sz w:val="21"/>
          <w:szCs w:val="21"/>
        </w:rPr>
        <w:t xml:space="preserve">Organigramma </w:t>
      </w:r>
    </w:p>
    <w:p w:rsidR="008F5F8D" w:rsidRDefault="008F5F8D" w:rsidP="008F5F8D">
      <w:pPr>
        <w:pStyle w:val="NormaleWeb"/>
        <w:shd w:val="clear" w:color="auto" w:fill="FFFFFF"/>
        <w:jc w:val="both"/>
        <w:rPr>
          <w:rFonts w:ascii="CartoGothicStdBook" w:hAnsi="CartoGothicStdBook"/>
          <w:color w:val="101260"/>
          <w:sz w:val="21"/>
          <w:szCs w:val="21"/>
        </w:rPr>
      </w:pPr>
      <w:r w:rsidRPr="00491161">
        <w:rPr>
          <w:rFonts w:ascii="CartoGothicStdBook" w:hAnsi="CartoGothicStdBook"/>
          <w:b/>
          <w:bCs/>
          <w:sz w:val="21"/>
          <w:szCs w:val="21"/>
        </w:rPr>
        <w:t xml:space="preserve">Assegnazione docenti alle classi scuola classi secondaria </w:t>
      </w:r>
    </w:p>
    <w:p w:rsidR="008F5F8D" w:rsidRDefault="008F5F8D" w:rsidP="008F5F8D">
      <w:pPr>
        <w:pStyle w:val="NormaleWeb"/>
        <w:shd w:val="clear" w:color="auto" w:fill="FFFFFF"/>
        <w:jc w:val="both"/>
        <w:rPr>
          <w:rFonts w:ascii="CartoGothicStdBook" w:hAnsi="CartoGothicStdBook"/>
          <w:color w:val="101260"/>
          <w:sz w:val="21"/>
          <w:szCs w:val="21"/>
        </w:rPr>
      </w:pPr>
      <w:r w:rsidRPr="00491161">
        <w:rPr>
          <w:rFonts w:ascii="CartoGothicStdBook" w:hAnsi="CartoGothicStdBook"/>
          <w:b/>
          <w:bCs/>
          <w:sz w:val="21"/>
          <w:szCs w:val="21"/>
        </w:rPr>
        <w:t xml:space="preserve">Assegnazione docenti scuola primaria </w:t>
      </w:r>
    </w:p>
    <w:p w:rsidR="008F5F8D" w:rsidRDefault="008F5F8D" w:rsidP="008F5F8D">
      <w:pPr>
        <w:pStyle w:val="NormaleWeb"/>
        <w:shd w:val="clear" w:color="auto" w:fill="FFFFFF"/>
        <w:jc w:val="both"/>
        <w:rPr>
          <w:rFonts w:ascii="CartoGothicStdBook" w:hAnsi="CartoGothicStdBook"/>
          <w:color w:val="101260"/>
          <w:sz w:val="21"/>
          <w:szCs w:val="21"/>
        </w:rPr>
      </w:pPr>
      <w:r w:rsidRPr="00491161">
        <w:rPr>
          <w:rFonts w:ascii="CartoGothicStdBook" w:hAnsi="CartoGothicStdBook"/>
          <w:b/>
          <w:bCs/>
          <w:sz w:val="21"/>
          <w:szCs w:val="21"/>
        </w:rPr>
        <w:t xml:space="preserve">Assegnazione docenti infanzia </w:t>
      </w:r>
    </w:p>
    <w:p w:rsidR="008F5F8D" w:rsidRDefault="008F5F8D" w:rsidP="008F5F8D">
      <w:pPr>
        <w:pStyle w:val="NormaleWeb"/>
        <w:shd w:val="clear" w:color="auto" w:fill="FFFFFF"/>
        <w:jc w:val="both"/>
        <w:rPr>
          <w:rStyle w:val="Enfasigrassetto"/>
          <w:rFonts w:ascii="CartoGothicStdBook" w:hAnsi="CartoGothicStdBook"/>
          <w:color w:val="101260"/>
          <w:sz w:val="21"/>
          <w:szCs w:val="21"/>
        </w:rPr>
      </w:pPr>
      <w:r w:rsidRPr="005E64B6">
        <w:rPr>
          <w:rFonts w:ascii="CartoGothicStdBook" w:hAnsi="CartoGothicStdBook"/>
          <w:b/>
          <w:bCs/>
          <w:sz w:val="21"/>
          <w:szCs w:val="21"/>
        </w:rPr>
        <w:t xml:space="preserve">Piano delle attività </w:t>
      </w:r>
    </w:p>
    <w:p w:rsidR="00B05BCA" w:rsidRDefault="00B05BCA" w:rsidP="008F5F8D">
      <w:pPr>
        <w:pStyle w:val="NormaleWeb"/>
        <w:shd w:val="clear" w:color="auto" w:fill="FFFFFF"/>
        <w:jc w:val="both"/>
        <w:rPr>
          <w:rStyle w:val="Enfasigrassetto"/>
          <w:rFonts w:ascii="CartoGothicStdBook" w:hAnsi="CartoGothicStdBook"/>
          <w:color w:val="101260"/>
          <w:sz w:val="21"/>
          <w:szCs w:val="21"/>
        </w:rPr>
      </w:pPr>
      <w:r>
        <w:rPr>
          <w:rStyle w:val="Enfasigrassetto"/>
          <w:rFonts w:ascii="CartoGothicStdBook" w:hAnsi="CartoGothicStdBook"/>
          <w:color w:val="101260"/>
          <w:sz w:val="21"/>
          <w:szCs w:val="21"/>
        </w:rPr>
        <w:t>Elenco personale ATA</w:t>
      </w:r>
    </w:p>
    <w:p w:rsidR="00B05BCA" w:rsidRDefault="00B05BCA" w:rsidP="008F5F8D">
      <w:pPr>
        <w:pStyle w:val="NormaleWeb"/>
        <w:shd w:val="clear" w:color="auto" w:fill="FFFFFF"/>
        <w:jc w:val="both"/>
        <w:rPr>
          <w:rStyle w:val="Enfasigrassetto"/>
          <w:rFonts w:ascii="CartoGothicStdBook" w:hAnsi="CartoGothicStdBook"/>
          <w:color w:val="101260"/>
          <w:sz w:val="21"/>
          <w:szCs w:val="21"/>
        </w:rPr>
      </w:pPr>
      <w:r>
        <w:rPr>
          <w:rStyle w:val="Enfasigrassetto"/>
          <w:rFonts w:ascii="CartoGothicStdBook" w:hAnsi="CartoGothicStdBook"/>
          <w:color w:val="101260"/>
          <w:sz w:val="21"/>
          <w:szCs w:val="21"/>
        </w:rPr>
        <w:t>Direttiva di massima</w:t>
      </w:r>
    </w:p>
    <w:p w:rsidR="00B05BCA" w:rsidRDefault="00B05BCA" w:rsidP="00B05BCA">
      <w:pPr>
        <w:pStyle w:val="Titolo2"/>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PERSONALE</w:t>
      </w:r>
    </w:p>
    <w:p w:rsidR="00B05BCA" w:rsidRDefault="00B05BCA" w:rsidP="00B05BCA">
      <w:pPr>
        <w:pStyle w:val="Titolo2"/>
        <w:keepNext w:val="0"/>
        <w:keepLines w:val="0"/>
        <w:numPr>
          <w:ilvl w:val="0"/>
          <w:numId w:val="2"/>
        </w:numPr>
        <w:shd w:val="clear" w:color="auto" w:fill="FFFFFF"/>
        <w:spacing w:before="100" w:beforeAutospacing="1" w:after="100" w:afterAutospacing="1" w:line="240" w:lineRule="auto"/>
        <w:rPr>
          <w:rFonts w:ascii="CartoGothicStdBook" w:hAnsi="CartoGothicStdBook"/>
          <w:b w:val="0"/>
          <w:bCs w:val="0"/>
          <w:color w:val="auto"/>
          <w:sz w:val="24"/>
          <w:szCs w:val="24"/>
        </w:rPr>
      </w:pPr>
      <w:r w:rsidRPr="005E64B6">
        <w:rPr>
          <w:rFonts w:ascii="CartoGothicStdBook" w:hAnsi="CartoGothicStdBook"/>
          <w:sz w:val="24"/>
          <w:szCs w:val="24"/>
        </w:rPr>
        <w:t>Dirigenti</w:t>
      </w:r>
    </w:p>
    <w:p w:rsidR="00B05BCA" w:rsidRDefault="00B05BCA" w:rsidP="00B05BCA">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DOTAZIONE ORGANICA</w:t>
      </w:r>
    </w:p>
    <w:p w:rsidR="00B05BCA" w:rsidRDefault="00B05BCA" w:rsidP="00B05BCA">
      <w:pPr>
        <w:pStyle w:val="NormaleWeb"/>
        <w:shd w:val="clear" w:color="auto" w:fill="FFFFFF"/>
        <w:jc w:val="both"/>
        <w:rPr>
          <w:rFonts w:ascii="CartoGothicStdBook" w:hAnsi="CartoGothicStdBook"/>
          <w:color w:val="101260"/>
          <w:sz w:val="21"/>
          <w:szCs w:val="21"/>
        </w:rPr>
      </w:pPr>
      <w:r w:rsidRPr="00461466">
        <w:rPr>
          <w:rFonts w:ascii="CartoGothicStdBook" w:hAnsi="CartoGothicStdBook"/>
          <w:b/>
          <w:bCs/>
          <w:sz w:val="21"/>
          <w:szCs w:val="21"/>
        </w:rPr>
        <w:t>Prospetto risorse umane</w:t>
      </w:r>
    </w:p>
    <w:p w:rsidR="00B05BCA" w:rsidRDefault="00B05BCA" w:rsidP="00B05BCA">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Tassi di assenza</w:t>
      </w:r>
    </w:p>
    <w:p w:rsidR="00B05BCA" w:rsidRDefault="00B05BCA" w:rsidP="00B05BCA">
      <w:pPr>
        <w:shd w:val="clear" w:color="auto" w:fill="FFFFFF"/>
        <w:rPr>
          <w:rFonts w:ascii="CartoGothicStdBook" w:hAnsi="CartoGothicStdBook"/>
          <w:color w:val="101260"/>
          <w:sz w:val="21"/>
          <w:szCs w:val="21"/>
        </w:rPr>
      </w:pPr>
      <w:r>
        <w:rPr>
          <w:rFonts w:ascii="CartoGothicStdBook" w:hAnsi="CartoGothicStdBook"/>
          <w:color w:val="101260"/>
          <w:sz w:val="21"/>
          <w:szCs w:val="21"/>
        </w:rPr>
        <w:t>Sezione relativa ai tassi di assenza, come indicato all'art. 16, c. 3 del d.lgs. 33/2013</w:t>
      </w:r>
    </w:p>
    <w:p w:rsidR="00B05BCA" w:rsidRDefault="00B05BCA" w:rsidP="00B05BCA">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lastRenderedPageBreak/>
        <w:t>TASSI DI ASSENZA</w:t>
      </w:r>
    </w:p>
    <w:p w:rsidR="00B05BCA" w:rsidRDefault="00B05BCA" w:rsidP="00B05BCA">
      <w:pPr>
        <w:pStyle w:val="NormaleWeb"/>
        <w:shd w:val="clear" w:color="auto" w:fill="FFFFFF"/>
        <w:jc w:val="both"/>
        <w:rPr>
          <w:rFonts w:ascii="CartoGothicStdBook" w:hAnsi="CartoGothicStdBook"/>
          <w:color w:val="101260"/>
          <w:sz w:val="21"/>
          <w:szCs w:val="21"/>
        </w:rPr>
      </w:pPr>
      <w:r>
        <w:rPr>
          <w:rFonts w:ascii="CartoGothicStdBook" w:hAnsi="CartoGothicStdBook"/>
          <w:color w:val="101260"/>
          <w:sz w:val="21"/>
          <w:szCs w:val="21"/>
        </w:rPr>
        <w:t>Art. 16, c. 3</w:t>
      </w:r>
    </w:p>
    <w:p w:rsidR="00B05BCA" w:rsidRDefault="00B05BCA" w:rsidP="00B05BCA">
      <w:pPr>
        <w:pStyle w:val="NormaleWeb"/>
        <w:shd w:val="clear" w:color="auto" w:fill="FFFFFF"/>
        <w:jc w:val="both"/>
        <w:rPr>
          <w:rFonts w:ascii="CartoGothicStdBook" w:hAnsi="CartoGothicStdBook"/>
          <w:color w:val="101260"/>
          <w:sz w:val="21"/>
          <w:szCs w:val="21"/>
        </w:rPr>
      </w:pPr>
      <w:r>
        <w:rPr>
          <w:rFonts w:ascii="CartoGothicStdBook" w:hAnsi="CartoGothicStdBook"/>
          <w:color w:val="101260"/>
          <w:sz w:val="21"/>
          <w:szCs w:val="21"/>
        </w:rPr>
        <w:t>Art. 16 - Obblighi di pubblicazione concernenti la dotazione organica e il costo del personale con rapporto di lavoro a tempo indeterminato</w:t>
      </w:r>
    </w:p>
    <w:p w:rsidR="00B05BCA" w:rsidRDefault="00B05BCA" w:rsidP="00B05BCA">
      <w:pPr>
        <w:pStyle w:val="NormaleWeb"/>
        <w:shd w:val="clear" w:color="auto" w:fill="FFFFFF"/>
        <w:jc w:val="both"/>
        <w:rPr>
          <w:rFonts w:ascii="CartoGothicStdBook" w:hAnsi="CartoGothicStdBook"/>
          <w:color w:val="101260"/>
          <w:sz w:val="21"/>
          <w:szCs w:val="21"/>
        </w:rPr>
      </w:pPr>
      <w:r>
        <w:rPr>
          <w:rFonts w:ascii="CartoGothicStdBook" w:hAnsi="CartoGothicStdBook"/>
          <w:color w:val="101260"/>
          <w:sz w:val="21"/>
          <w:szCs w:val="21"/>
        </w:rPr>
        <w:t>3. Le pubbliche amministrazioni pubblicano trimestralmente i dati relativi ai tassi di assenza del personale distinti per uffici di livello dirigenziale.</w:t>
      </w:r>
    </w:p>
    <w:p w:rsidR="00B05BCA" w:rsidRDefault="00B05BCA" w:rsidP="00B05BCA">
      <w:pPr>
        <w:pStyle w:val="NormaleWeb"/>
        <w:shd w:val="clear" w:color="auto" w:fill="FFFFFF"/>
        <w:jc w:val="both"/>
        <w:rPr>
          <w:rFonts w:ascii="CartoGothicStdBook" w:hAnsi="CartoGothicStdBook"/>
          <w:color w:val="101260"/>
          <w:sz w:val="21"/>
          <w:szCs w:val="21"/>
        </w:rPr>
      </w:pPr>
      <w:r>
        <w:rPr>
          <w:rFonts w:ascii="CartoGothicStdBook" w:hAnsi="CartoGothicStdBook"/>
          <w:color w:val="101260"/>
          <w:sz w:val="21"/>
          <w:szCs w:val="21"/>
        </w:rPr>
        <w:t>Come previsto dalla legge 18 giugno 2009 n. 69, pubblichiamo «i tassi di assenza e di maggiore presenza del personale distinti per uffici di livello dirigenziale</w:t>
      </w:r>
      <w:proofErr w:type="gramStart"/>
      <w:r>
        <w:rPr>
          <w:rFonts w:ascii="CartoGothicStdBook" w:hAnsi="CartoGothicStdBook"/>
          <w:color w:val="101260"/>
          <w:sz w:val="21"/>
          <w:szCs w:val="21"/>
        </w:rPr>
        <w:t>».</w:t>
      </w:r>
      <w:r>
        <w:rPr>
          <w:rFonts w:ascii="CartoGothicStdBook" w:hAnsi="CartoGothicStdBook"/>
          <w:color w:val="101260"/>
          <w:sz w:val="21"/>
          <w:szCs w:val="21"/>
        </w:rPr>
        <w:br/>
        <w:t>Nelle</w:t>
      </w:r>
      <w:proofErr w:type="gramEnd"/>
      <w:r>
        <w:rPr>
          <w:rFonts w:ascii="CartoGothicStdBook" w:hAnsi="CartoGothicStdBook"/>
          <w:color w:val="101260"/>
          <w:sz w:val="21"/>
          <w:szCs w:val="21"/>
        </w:rPr>
        <w:t xml:space="preserve"> assenze si calcolano tutti i giorni di mancata presenza lavorativa (malattia, aggiornamenti, permessi, aspettativa, congedo obbligatorio, …)</w:t>
      </w:r>
    </w:p>
    <w:p w:rsidR="00B05BCA" w:rsidRDefault="00B05BCA" w:rsidP="00B05BCA">
      <w:pPr>
        <w:pStyle w:val="NormaleWeb"/>
        <w:shd w:val="clear" w:color="auto" w:fill="FFFFFF"/>
        <w:jc w:val="both"/>
        <w:rPr>
          <w:rFonts w:ascii="CartoGothicStdBook" w:hAnsi="CartoGothicStdBook"/>
          <w:color w:val="101260"/>
          <w:sz w:val="21"/>
          <w:szCs w:val="21"/>
        </w:rPr>
      </w:pPr>
      <w:r>
        <w:rPr>
          <w:rFonts w:ascii="CartoGothicStdBook" w:hAnsi="CartoGothicStdBook"/>
          <w:color w:val="101260"/>
          <w:sz w:val="21"/>
          <w:szCs w:val="21"/>
        </w:rPr>
        <w:t> Assenze - Presenze A.S. 2016/2017</w:t>
      </w:r>
    </w:p>
    <w:p w:rsidR="00F723D6" w:rsidRDefault="00F723D6" w:rsidP="00B05BCA">
      <w:pPr>
        <w:pStyle w:val="NormaleWeb"/>
        <w:shd w:val="clear" w:color="auto" w:fill="FFFFFF"/>
        <w:jc w:val="both"/>
        <w:rPr>
          <w:rFonts w:ascii="CartoGothicStdBook" w:hAnsi="CartoGothicStdBook"/>
          <w:color w:val="101260"/>
          <w:sz w:val="21"/>
          <w:szCs w:val="21"/>
        </w:rPr>
      </w:pPr>
      <w:r>
        <w:rPr>
          <w:rFonts w:ascii="CartoGothicStdBook" w:hAnsi="CartoGothicStdBook"/>
          <w:color w:val="101260"/>
          <w:sz w:val="21"/>
          <w:szCs w:val="21"/>
          <w:shd w:val="clear" w:color="auto" w:fill="FFFFFF"/>
        </w:rPr>
        <w:t>I dati in tabella sono desunti dal sito del MIUR Assenze e presenze dell'Istituto Comprensivo "</w:t>
      </w:r>
      <w:r w:rsidR="00C95EDF">
        <w:rPr>
          <w:rFonts w:ascii="CartoGothicStdBook" w:hAnsi="CartoGothicStdBook"/>
          <w:color w:val="101260"/>
          <w:sz w:val="21"/>
          <w:szCs w:val="21"/>
          <w:shd w:val="clear" w:color="auto" w:fill="FFFFFF"/>
        </w:rPr>
        <w:t>Don L. Milani</w:t>
      </w:r>
      <w:r>
        <w:rPr>
          <w:rFonts w:ascii="CartoGothicStdBook" w:hAnsi="CartoGothicStdBook"/>
          <w:color w:val="101260"/>
          <w:sz w:val="21"/>
          <w:szCs w:val="21"/>
          <w:shd w:val="clear" w:color="auto" w:fill="FFFFFF"/>
        </w:rPr>
        <w:t>”</w:t>
      </w:r>
    </w:p>
    <w:tbl>
      <w:tblPr>
        <w:tblStyle w:val="Grigliatabella"/>
        <w:tblW w:w="0" w:type="auto"/>
        <w:tblLook w:val="04A0" w:firstRow="1" w:lastRow="0" w:firstColumn="1" w:lastColumn="0" w:noHBand="0" w:noVBand="1"/>
      </w:tblPr>
      <w:tblGrid>
        <w:gridCol w:w="3259"/>
        <w:gridCol w:w="3259"/>
        <w:gridCol w:w="3260"/>
      </w:tblGrid>
      <w:tr w:rsidR="00B05BCA" w:rsidRPr="00C95EDF" w:rsidTr="00B05BCA">
        <w:tc>
          <w:tcPr>
            <w:tcW w:w="3259" w:type="dxa"/>
          </w:tcPr>
          <w:p w:rsidR="00B05BCA" w:rsidRPr="00C95EDF" w:rsidRDefault="00B05BCA" w:rsidP="00B05BCA">
            <w:pPr>
              <w:jc w:val="center"/>
              <w:rPr>
                <w:rFonts w:ascii="CartoGothicStdBook" w:eastAsia="Times New Roman" w:hAnsi="CartoGothicStdBook" w:cs="Times New Roman"/>
                <w:b/>
                <w:color w:val="101260"/>
                <w:sz w:val="21"/>
                <w:szCs w:val="21"/>
                <w:shd w:val="clear" w:color="auto" w:fill="FFFFFF"/>
                <w:lang w:eastAsia="it-IT"/>
              </w:rPr>
            </w:pPr>
            <w:r w:rsidRPr="00C95EDF">
              <w:rPr>
                <w:rFonts w:ascii="CartoGothicStdBook" w:eastAsia="Times New Roman" w:hAnsi="CartoGothicStdBook" w:cs="Times New Roman"/>
                <w:b/>
                <w:color w:val="101260"/>
                <w:sz w:val="21"/>
                <w:szCs w:val="21"/>
                <w:shd w:val="clear" w:color="auto" w:fill="FFFFFF"/>
                <w:lang w:eastAsia="it-IT"/>
              </w:rPr>
              <w:t>MESE</w:t>
            </w:r>
          </w:p>
        </w:tc>
        <w:tc>
          <w:tcPr>
            <w:tcW w:w="3259" w:type="dxa"/>
          </w:tcPr>
          <w:p w:rsidR="00B05BCA" w:rsidRPr="00C95EDF" w:rsidRDefault="00B05BCA" w:rsidP="00B05BCA">
            <w:pPr>
              <w:jc w:val="center"/>
              <w:rPr>
                <w:rFonts w:ascii="CartoGothicStdBook" w:eastAsia="Times New Roman" w:hAnsi="CartoGothicStdBook" w:cs="Times New Roman"/>
                <w:b/>
                <w:color w:val="101260"/>
                <w:sz w:val="21"/>
                <w:szCs w:val="21"/>
                <w:shd w:val="clear" w:color="auto" w:fill="FFFFFF"/>
                <w:lang w:eastAsia="it-IT"/>
              </w:rPr>
            </w:pPr>
            <w:r w:rsidRPr="00C95EDF">
              <w:rPr>
                <w:rFonts w:ascii="CartoGothicStdBook" w:eastAsia="Times New Roman" w:hAnsi="CartoGothicStdBook" w:cs="Times New Roman"/>
                <w:b/>
                <w:color w:val="101260"/>
                <w:sz w:val="21"/>
                <w:szCs w:val="21"/>
                <w:shd w:val="clear" w:color="auto" w:fill="FFFFFF"/>
                <w:lang w:eastAsia="it-IT"/>
              </w:rPr>
              <w:t>PRESENZE</w:t>
            </w:r>
          </w:p>
        </w:tc>
        <w:tc>
          <w:tcPr>
            <w:tcW w:w="3260" w:type="dxa"/>
          </w:tcPr>
          <w:p w:rsidR="00B05BCA" w:rsidRPr="00C95EDF" w:rsidRDefault="00B05BCA" w:rsidP="00B05BCA">
            <w:pPr>
              <w:jc w:val="center"/>
              <w:rPr>
                <w:rFonts w:ascii="CartoGothicStdBook" w:eastAsia="Times New Roman" w:hAnsi="CartoGothicStdBook" w:cs="Times New Roman"/>
                <w:b/>
                <w:color w:val="101260"/>
                <w:sz w:val="21"/>
                <w:szCs w:val="21"/>
                <w:shd w:val="clear" w:color="auto" w:fill="FFFFFF"/>
                <w:lang w:eastAsia="it-IT"/>
              </w:rPr>
            </w:pPr>
            <w:r w:rsidRPr="00C95EDF">
              <w:rPr>
                <w:rFonts w:ascii="CartoGothicStdBook" w:eastAsia="Times New Roman" w:hAnsi="CartoGothicStdBook" w:cs="Times New Roman"/>
                <w:b/>
                <w:color w:val="101260"/>
                <w:sz w:val="21"/>
                <w:szCs w:val="21"/>
                <w:shd w:val="clear" w:color="auto" w:fill="FFFFFF"/>
                <w:lang w:eastAsia="it-IT"/>
              </w:rPr>
              <w:t>ASSENZE</w:t>
            </w: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SETTEMBRE</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OTTOBRE</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NOVEMBRE</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DICEMBRE</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GENNAIO</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FEBBRAIO</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MARZO</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APRILE</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MAGGIO</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GIUGNO</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LUGLIO</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r w:rsidR="00B05BCA" w:rsidRPr="00C95EDF" w:rsidTr="00B05BCA">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r w:rsidRPr="00C95EDF">
              <w:rPr>
                <w:rFonts w:ascii="CartoGothicStdBook" w:eastAsia="Times New Roman" w:hAnsi="CartoGothicStdBook" w:cs="Times New Roman"/>
                <w:color w:val="101260"/>
                <w:sz w:val="21"/>
                <w:szCs w:val="21"/>
                <w:shd w:val="clear" w:color="auto" w:fill="FFFFFF"/>
                <w:lang w:eastAsia="it-IT"/>
              </w:rPr>
              <w:t>AGOSTO</w:t>
            </w:r>
          </w:p>
        </w:tc>
        <w:tc>
          <w:tcPr>
            <w:tcW w:w="3259"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c>
          <w:tcPr>
            <w:tcW w:w="3260" w:type="dxa"/>
          </w:tcPr>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tc>
      </w:tr>
    </w:tbl>
    <w:p w:rsidR="00B05BCA" w:rsidRPr="00C95EDF" w:rsidRDefault="00B05BCA" w:rsidP="00B05BCA">
      <w:pPr>
        <w:rPr>
          <w:rFonts w:ascii="CartoGothicStdBook" w:eastAsia="Times New Roman" w:hAnsi="CartoGothicStdBook" w:cs="Times New Roman"/>
          <w:color w:val="101260"/>
          <w:sz w:val="21"/>
          <w:szCs w:val="21"/>
          <w:shd w:val="clear" w:color="auto" w:fill="FFFFFF"/>
          <w:lang w:eastAsia="it-IT"/>
        </w:rPr>
      </w:pPr>
    </w:p>
    <w:p w:rsidR="00C95EDF" w:rsidRPr="00C95EDF" w:rsidRDefault="00C95EDF" w:rsidP="00C95EDF">
      <w:pPr>
        <w:shd w:val="clear" w:color="auto" w:fill="FFFFFF"/>
        <w:spacing w:before="100" w:beforeAutospacing="1" w:after="100" w:afterAutospacing="1" w:line="240" w:lineRule="auto"/>
        <w:outlineLvl w:val="0"/>
        <w:rPr>
          <w:rFonts w:ascii="CartoGothicStdBook" w:eastAsia="Times New Roman" w:hAnsi="CartoGothicStdBook" w:cs="Times New Roman"/>
          <w:color w:val="101260"/>
          <w:kern w:val="36"/>
          <w:sz w:val="24"/>
          <w:szCs w:val="24"/>
          <w:lang w:eastAsia="it-IT"/>
        </w:rPr>
      </w:pPr>
      <w:r w:rsidRPr="00C95EDF">
        <w:rPr>
          <w:rFonts w:ascii="CartoGothicStdBook" w:eastAsia="Times New Roman" w:hAnsi="CartoGothicStdBook" w:cs="Times New Roman"/>
          <w:color w:val="101260"/>
          <w:kern w:val="36"/>
          <w:sz w:val="24"/>
          <w:szCs w:val="24"/>
          <w:lang w:eastAsia="it-IT"/>
        </w:rPr>
        <w:t>Incarichi conferiti e autorizzati ai dipendenti</w:t>
      </w:r>
    </w:p>
    <w:p w:rsidR="00C95EDF" w:rsidRPr="00C95EDF" w:rsidRDefault="00C95EDF" w:rsidP="00C95EDF">
      <w:pPr>
        <w:shd w:val="clear" w:color="auto" w:fill="FFFFFF"/>
        <w:spacing w:after="0" w:line="240" w:lineRule="auto"/>
        <w:rPr>
          <w:rFonts w:ascii="CartoGothicStdBook" w:eastAsia="Times New Roman" w:hAnsi="CartoGothicStdBook" w:cs="Times New Roman"/>
          <w:color w:val="101260"/>
          <w:sz w:val="21"/>
          <w:szCs w:val="21"/>
          <w:lang w:eastAsia="it-IT"/>
        </w:rPr>
      </w:pPr>
      <w:r w:rsidRPr="00C95EDF">
        <w:rPr>
          <w:rFonts w:ascii="CartoGothicStdBook" w:eastAsia="Times New Roman" w:hAnsi="CartoGothicStdBook" w:cs="Times New Roman"/>
          <w:color w:val="101260"/>
          <w:sz w:val="21"/>
          <w:szCs w:val="21"/>
          <w:lang w:eastAsia="it-IT"/>
        </w:rPr>
        <w:t>Sezione relativa agli incarichi conferiti e autorizzati ai dipendenti, come indicato all'art. 18, c. 1 del d.lgs. 33/2013</w:t>
      </w:r>
    </w:p>
    <w:p w:rsidR="00C95EDF" w:rsidRPr="00C95EDF" w:rsidRDefault="00C95EDF" w:rsidP="00C95EDF">
      <w:pPr>
        <w:shd w:val="clear" w:color="auto" w:fill="FFFFFF"/>
        <w:spacing w:before="100" w:beforeAutospacing="1" w:after="100" w:afterAutospacing="1" w:line="240" w:lineRule="auto"/>
        <w:outlineLvl w:val="0"/>
        <w:rPr>
          <w:rFonts w:ascii="CartoGothicStdBook" w:eastAsia="Times New Roman" w:hAnsi="CartoGothicStdBook" w:cs="Times New Roman"/>
          <w:color w:val="101260"/>
          <w:kern w:val="36"/>
          <w:sz w:val="24"/>
          <w:szCs w:val="24"/>
          <w:lang w:eastAsia="it-IT"/>
        </w:rPr>
      </w:pPr>
      <w:r w:rsidRPr="00C95EDF">
        <w:rPr>
          <w:rFonts w:ascii="CartoGothicStdBook" w:eastAsia="Times New Roman" w:hAnsi="CartoGothicStdBook" w:cs="Times New Roman"/>
          <w:color w:val="101260"/>
          <w:kern w:val="36"/>
          <w:sz w:val="24"/>
          <w:szCs w:val="24"/>
          <w:lang w:eastAsia="it-IT"/>
        </w:rPr>
        <w:t>INCARICHI CONFERITI E AUTORIZZATI AI DIPENDENTI</w:t>
      </w:r>
    </w:p>
    <w:p w:rsidR="00C95EDF" w:rsidRPr="00C95EDF" w:rsidRDefault="00C95EDF" w:rsidP="00C95EDF">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r w:rsidRPr="00C95EDF">
        <w:rPr>
          <w:rFonts w:ascii="CartoGothicStdBook" w:eastAsia="Times New Roman" w:hAnsi="CartoGothicStdBook" w:cs="Times New Roman"/>
          <w:color w:val="101260"/>
          <w:sz w:val="21"/>
          <w:szCs w:val="21"/>
          <w:lang w:eastAsia="it-IT"/>
        </w:rPr>
        <w:t>INCARICHI CONFERITI AI DIPENDENTI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2"/>
        <w:gridCol w:w="1598"/>
        <w:gridCol w:w="1611"/>
        <w:gridCol w:w="1620"/>
        <w:gridCol w:w="1618"/>
        <w:gridCol w:w="1605"/>
      </w:tblGrid>
      <w:tr w:rsidR="00C95EDF" w:rsidRPr="00C95EDF" w:rsidTr="00C95EDF">
        <w:tc>
          <w:tcPr>
            <w:tcW w:w="3200" w:type="dxa"/>
            <w:gridSpan w:val="2"/>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lastRenderedPageBreak/>
              <w:t>Estremi dell’atto di conferimento</w:t>
            </w:r>
          </w:p>
        </w:tc>
        <w:tc>
          <w:tcPr>
            <w:tcW w:w="1611"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Soggetto percettore</w:t>
            </w:r>
          </w:p>
        </w:tc>
        <w:tc>
          <w:tcPr>
            <w:tcW w:w="1620"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Ragione dell’incarico</w:t>
            </w:r>
          </w:p>
        </w:tc>
        <w:tc>
          <w:tcPr>
            <w:tcW w:w="1618"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Ammontare del compenso</w:t>
            </w:r>
          </w:p>
        </w:tc>
        <w:tc>
          <w:tcPr>
            <w:tcW w:w="1605"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Importo erogato</w:t>
            </w:r>
          </w:p>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 </w:t>
            </w:r>
          </w:p>
        </w:tc>
      </w:tr>
      <w:tr w:rsidR="00C95EDF" w:rsidRPr="00C95EDF" w:rsidTr="00C95EDF">
        <w:tc>
          <w:tcPr>
            <w:tcW w:w="1602" w:type="dxa"/>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Data</w:t>
            </w:r>
          </w:p>
        </w:tc>
        <w:tc>
          <w:tcPr>
            <w:tcW w:w="1598" w:type="dxa"/>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C95EDF">
              <w:rPr>
                <w:rFonts w:ascii="Times New Roman" w:eastAsia="Times New Roman" w:hAnsi="Times New Roman" w:cs="Times New Roman"/>
                <w:sz w:val="24"/>
                <w:szCs w:val="24"/>
                <w:lang w:eastAsia="it-IT"/>
              </w:rPr>
              <w:t>Prot</w:t>
            </w:r>
            <w:proofErr w:type="spellEnd"/>
            <w:r w:rsidRPr="00C95EDF">
              <w:rPr>
                <w:rFonts w:ascii="Times New Roman" w:eastAsia="Times New Roman" w:hAnsi="Times New Roman" w:cs="Times New Roman"/>
                <w:sz w:val="24"/>
                <w:szCs w:val="24"/>
                <w:lang w:eastAsia="it-IT"/>
              </w:rPr>
              <w:t>.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r>
      <w:tr w:rsidR="00C95EDF" w:rsidRPr="00C95EDF" w:rsidTr="00C95EDF">
        <w:tc>
          <w:tcPr>
            <w:tcW w:w="1602"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59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1"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20"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0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C95EDF" w:rsidRPr="00C95EDF" w:rsidTr="00C95EDF">
        <w:tc>
          <w:tcPr>
            <w:tcW w:w="1602"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59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1"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20"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0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C95EDF" w:rsidRPr="00C95EDF" w:rsidTr="00C95EDF">
        <w:tc>
          <w:tcPr>
            <w:tcW w:w="1602"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59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1"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20"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0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C95EDF" w:rsidRPr="00C95EDF" w:rsidTr="00C95EDF">
        <w:tc>
          <w:tcPr>
            <w:tcW w:w="1602"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59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1"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20"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18"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0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bl>
    <w:p w:rsidR="00C95EDF" w:rsidRDefault="00C95EDF" w:rsidP="00C95EDF">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CONTRATTAZIONE INTEGRATIVA</w:t>
      </w:r>
    </w:p>
    <w:p w:rsidR="00C95EDF" w:rsidRDefault="00C95EDF" w:rsidP="00C95EDF">
      <w:pPr>
        <w:pStyle w:val="NormaleWeb"/>
        <w:shd w:val="clear" w:color="auto" w:fill="FFFFFF"/>
        <w:rPr>
          <w:rFonts w:ascii="CartoGothicStdBook" w:hAnsi="CartoGothicStdBook"/>
          <w:color w:val="101260"/>
          <w:sz w:val="21"/>
          <w:szCs w:val="21"/>
        </w:rPr>
      </w:pPr>
      <w:r>
        <w:rPr>
          <w:rFonts w:ascii="CartoGothicStdBook" w:hAnsi="CartoGothicStdBook"/>
          <w:color w:val="101260"/>
          <w:sz w:val="21"/>
          <w:szCs w:val="21"/>
        </w:rPr>
        <w:t>Sezione relativa alla contrattazione integrativa, come indicato all'art. 21, c. 2 del d.lgs. 33/2013</w:t>
      </w:r>
    </w:p>
    <w:p w:rsidR="00C95EDF" w:rsidRDefault="00C95EDF" w:rsidP="00C95EDF">
      <w:pPr>
        <w:pStyle w:val="NormaleWeb"/>
        <w:shd w:val="clear" w:color="auto" w:fill="FFFFFF"/>
        <w:rPr>
          <w:rFonts w:ascii="CartoGothicStdBook" w:hAnsi="CartoGothicStdBook"/>
          <w:color w:val="101260"/>
          <w:sz w:val="21"/>
          <w:szCs w:val="21"/>
        </w:rPr>
      </w:pPr>
      <w:r w:rsidRPr="00461466">
        <w:rPr>
          <w:rFonts w:ascii="CartoGothicStdBook" w:hAnsi="CartoGothicStdBook"/>
          <w:b/>
          <w:bCs/>
        </w:rPr>
        <w:t xml:space="preserve">Contrattazione integrativa di istituto </w:t>
      </w:r>
    </w:p>
    <w:p w:rsidR="00C95EDF" w:rsidRDefault="00C95EDF" w:rsidP="00C95EDF">
      <w:pPr>
        <w:pStyle w:val="NormaleWeb"/>
        <w:shd w:val="clear" w:color="auto" w:fill="FFFFFF"/>
        <w:rPr>
          <w:rFonts w:ascii="CartoGothicStdBook" w:hAnsi="CartoGothicStdBook"/>
          <w:color w:val="101260"/>
          <w:sz w:val="21"/>
          <w:szCs w:val="21"/>
        </w:rPr>
      </w:pPr>
      <w:r w:rsidRPr="00461466">
        <w:rPr>
          <w:rFonts w:ascii="CartoGothicStdBook" w:hAnsi="CartoGothicStdBook"/>
          <w:b/>
          <w:bCs/>
        </w:rPr>
        <w:t xml:space="preserve">Relazione illustrativa contrattazione </w:t>
      </w:r>
    </w:p>
    <w:p w:rsidR="00C95EDF" w:rsidRDefault="00C95EDF" w:rsidP="00C95EDF">
      <w:pPr>
        <w:pStyle w:val="NormaleWeb"/>
        <w:shd w:val="clear" w:color="auto" w:fill="FFFFFF"/>
        <w:rPr>
          <w:rFonts w:ascii="CartoGothicStdBook" w:hAnsi="CartoGothicStdBook"/>
          <w:color w:val="101260"/>
          <w:sz w:val="21"/>
          <w:szCs w:val="21"/>
        </w:rPr>
      </w:pPr>
      <w:r w:rsidRPr="00461466">
        <w:rPr>
          <w:rFonts w:ascii="CartoGothicStdBook" w:hAnsi="CartoGothicStdBook"/>
          <w:b/>
          <w:bCs/>
        </w:rPr>
        <w:t>Informazione preventiva sui criteri di assegnazione alle classi, ai plessi, ecc.</w:t>
      </w:r>
    </w:p>
    <w:p w:rsidR="00C95EDF" w:rsidRDefault="00C95EDF" w:rsidP="00C95EDF">
      <w:pPr>
        <w:pStyle w:val="NormaleWeb"/>
        <w:shd w:val="clear" w:color="auto" w:fill="FFFFFF"/>
        <w:rPr>
          <w:rFonts w:ascii="CartoGothicStdBook" w:hAnsi="CartoGothicStdBook"/>
          <w:color w:val="101260"/>
          <w:sz w:val="21"/>
          <w:szCs w:val="21"/>
        </w:rPr>
      </w:pPr>
      <w:r w:rsidRPr="00461466">
        <w:rPr>
          <w:rFonts w:ascii="CartoGothicStdBook" w:hAnsi="CartoGothicStdBook"/>
          <w:b/>
          <w:bCs/>
        </w:rPr>
        <w:t xml:space="preserve">Informativa sui fondi FIS assegnati </w:t>
      </w:r>
    </w:p>
    <w:p w:rsidR="00C95EDF" w:rsidRDefault="00C95EDF" w:rsidP="00C95EDF">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BILANCIO PREVENTIVO E CONSUNTIVO</w:t>
      </w:r>
    </w:p>
    <w:p w:rsidR="003055EE" w:rsidRDefault="00C95EDF" w:rsidP="003055EE">
      <w:pPr>
        <w:pStyle w:val="NormaleWeb"/>
        <w:shd w:val="clear" w:color="auto" w:fill="FFFFFF"/>
        <w:jc w:val="both"/>
        <w:rPr>
          <w:rStyle w:val="Collegamentoipertestuale"/>
          <w:rFonts w:ascii="CartoGothicStdBook" w:hAnsi="CartoGothicStdBook"/>
          <w:b/>
          <w:bCs/>
          <w:color w:val="auto"/>
          <w:sz w:val="27"/>
          <w:szCs w:val="27"/>
        </w:rPr>
      </w:pPr>
      <w:r w:rsidRPr="003055EE">
        <w:rPr>
          <w:rFonts w:ascii="CartoGothicStdBook" w:hAnsi="CartoGothicStdBook"/>
          <w:b/>
          <w:bCs/>
          <w:sz w:val="27"/>
          <w:szCs w:val="27"/>
        </w:rPr>
        <w:t>Conto consuntivo e relazione conto consuntivo</w:t>
      </w:r>
      <w:r w:rsidR="003055EE">
        <w:rPr>
          <w:rFonts w:ascii="CartoGothicStdBook" w:hAnsi="CartoGothicStdBook"/>
          <w:b/>
          <w:bCs/>
          <w:sz w:val="27"/>
          <w:szCs w:val="27"/>
        </w:rPr>
        <w:t xml:space="preserve"> </w:t>
      </w:r>
    </w:p>
    <w:p w:rsidR="00C95EDF" w:rsidRDefault="003055EE" w:rsidP="003055EE">
      <w:pPr>
        <w:pStyle w:val="NormaleWeb"/>
        <w:shd w:val="clear" w:color="auto" w:fill="FFFFFF"/>
        <w:jc w:val="both"/>
        <w:rPr>
          <w:rFonts w:ascii="CartoGothicStdBook" w:hAnsi="CartoGothicStdBook"/>
          <w:color w:val="101260"/>
          <w:sz w:val="21"/>
          <w:szCs w:val="21"/>
        </w:rPr>
      </w:pPr>
      <w:r>
        <w:rPr>
          <w:rFonts w:ascii="CartoGothicStdBook" w:hAnsi="CartoGothicStdBook"/>
          <w:b/>
          <w:bCs/>
          <w:sz w:val="27"/>
          <w:szCs w:val="27"/>
        </w:rPr>
        <w:t xml:space="preserve">Programma annuale </w:t>
      </w:r>
    </w:p>
    <w:p w:rsidR="00C95EDF" w:rsidRDefault="00C95EDF" w:rsidP="00C95EDF">
      <w:pPr>
        <w:pStyle w:val="linkcmsdoc"/>
        <w:shd w:val="clear" w:color="auto" w:fill="FFFFFF"/>
        <w:jc w:val="both"/>
        <w:rPr>
          <w:rFonts w:ascii="CartoGothicStdBook" w:hAnsi="CartoGothicStdBook"/>
          <w:color w:val="101260"/>
          <w:sz w:val="21"/>
          <w:szCs w:val="21"/>
        </w:rPr>
      </w:pPr>
      <w:r w:rsidRPr="003055EE">
        <w:rPr>
          <w:rFonts w:ascii="CartoGothicStdBook" w:hAnsi="CartoGothicStdBook"/>
          <w:b/>
          <w:bCs/>
          <w:sz w:val="27"/>
          <w:szCs w:val="27"/>
        </w:rPr>
        <w:t>Relazione ill</w:t>
      </w:r>
      <w:r w:rsidR="003055EE">
        <w:rPr>
          <w:rFonts w:ascii="CartoGothicStdBook" w:hAnsi="CartoGothicStdBook"/>
          <w:b/>
          <w:bCs/>
          <w:sz w:val="27"/>
          <w:szCs w:val="27"/>
        </w:rPr>
        <w:t xml:space="preserve">ustrativa programma annuale </w:t>
      </w:r>
    </w:p>
    <w:p w:rsidR="00C95EDF" w:rsidRDefault="00C95EDF" w:rsidP="00C95EDF">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IBAN E PAGAMENTI INFORMATICI</w:t>
      </w:r>
    </w:p>
    <w:p w:rsidR="00C95EDF" w:rsidRDefault="00C95EDF" w:rsidP="00C95EDF">
      <w:pPr>
        <w:pStyle w:val="NormaleWeb"/>
        <w:shd w:val="clear" w:color="auto" w:fill="FFFFFF"/>
        <w:jc w:val="both"/>
        <w:rPr>
          <w:rFonts w:ascii="CartoGothicStdBook" w:hAnsi="CartoGothicStdBook"/>
          <w:color w:val="101260"/>
          <w:sz w:val="21"/>
          <w:szCs w:val="21"/>
        </w:rPr>
      </w:pPr>
      <w:r>
        <w:rPr>
          <w:rStyle w:val="Enfasigrassetto"/>
          <w:rFonts w:ascii="CartoGothicStdBook" w:hAnsi="CartoGothicStdBook"/>
          <w:color w:val="101260"/>
          <w:sz w:val="27"/>
          <w:szCs w:val="27"/>
        </w:rPr>
        <w:t xml:space="preserve">CODICE </w:t>
      </w:r>
      <w:proofErr w:type="gramStart"/>
      <w:r>
        <w:rPr>
          <w:rStyle w:val="Enfasigrassetto"/>
          <w:rFonts w:ascii="CartoGothicStdBook" w:hAnsi="CartoGothicStdBook"/>
          <w:color w:val="101260"/>
          <w:sz w:val="27"/>
          <w:szCs w:val="27"/>
        </w:rPr>
        <w:t>IBAN :</w:t>
      </w:r>
      <w:proofErr w:type="gramEnd"/>
      <w:r>
        <w:rPr>
          <w:rStyle w:val="Enfasigrassetto"/>
          <w:rFonts w:ascii="CartoGothicStdBook" w:hAnsi="CartoGothicStdBook"/>
          <w:color w:val="101260"/>
          <w:sz w:val="27"/>
          <w:szCs w:val="27"/>
        </w:rPr>
        <w:t xml:space="preserve"> </w:t>
      </w:r>
    </w:p>
    <w:p w:rsidR="00C95EDF" w:rsidRDefault="00C95EDF" w:rsidP="00C95EDF">
      <w:pPr>
        <w:pStyle w:val="NormaleWeb"/>
        <w:shd w:val="clear" w:color="auto" w:fill="FFFFFF"/>
        <w:jc w:val="both"/>
        <w:rPr>
          <w:rFonts w:ascii="CartoGothicStdBook" w:hAnsi="CartoGothicStdBook"/>
          <w:color w:val="101260"/>
          <w:sz w:val="21"/>
          <w:szCs w:val="21"/>
        </w:rPr>
      </w:pPr>
      <w:r>
        <w:rPr>
          <w:rStyle w:val="Enfasigrassetto"/>
          <w:rFonts w:ascii="CartoGothicStdBook" w:hAnsi="CartoGothicStdBook"/>
          <w:color w:val="101260"/>
          <w:sz w:val="27"/>
          <w:szCs w:val="27"/>
        </w:rPr>
        <w:t>FATTURA ELETTRONICA: </w:t>
      </w:r>
      <w:r>
        <w:rPr>
          <w:rStyle w:val="Enfasigrassetto"/>
          <w:rFonts w:ascii="CartoGothicStdBook" w:hAnsi="CartoGothicStdBook"/>
          <w:i/>
          <w:iCs/>
          <w:color w:val="101260"/>
          <w:sz w:val="27"/>
          <w:szCs w:val="27"/>
        </w:rPr>
        <w:t>codice univoco dell’ufficio </w:t>
      </w:r>
    </w:p>
    <w:p w:rsidR="00C95EDF" w:rsidRDefault="00C95EDF" w:rsidP="00C95EDF">
      <w:pPr>
        <w:pStyle w:val="Titolo1"/>
        <w:shd w:val="clear" w:color="auto" w:fill="FFFFFF"/>
        <w:rPr>
          <w:rFonts w:ascii="CartoGothicStdBook" w:hAnsi="CartoGothicStdBook"/>
          <w:b w:val="0"/>
          <w:bCs w:val="0"/>
          <w:color w:val="101260"/>
          <w:sz w:val="24"/>
          <w:szCs w:val="24"/>
        </w:rPr>
      </w:pPr>
      <w:r>
        <w:rPr>
          <w:rFonts w:ascii="CartoGothicStdBook" w:hAnsi="CartoGothicStdBook"/>
          <w:b w:val="0"/>
          <w:bCs w:val="0"/>
          <w:color w:val="101260"/>
          <w:sz w:val="24"/>
          <w:szCs w:val="24"/>
        </w:rPr>
        <w:t>INDICATORE DI TEMPESTIVITA' DEI PAGAMENTI</w:t>
      </w:r>
    </w:p>
    <w:p w:rsidR="00C95EDF" w:rsidRDefault="00C95EDF" w:rsidP="00C95EDF">
      <w:pPr>
        <w:pStyle w:val="NormaleWeb"/>
        <w:shd w:val="clear" w:color="auto" w:fill="FFFFFF"/>
        <w:jc w:val="both"/>
        <w:rPr>
          <w:rFonts w:ascii="CartoGothicStdBook" w:hAnsi="CartoGothicStdBook"/>
          <w:color w:val="101260"/>
          <w:sz w:val="21"/>
          <w:szCs w:val="21"/>
        </w:rPr>
      </w:pPr>
      <w:r>
        <w:rPr>
          <w:rFonts w:ascii="CartoGothicStdBook" w:hAnsi="CartoGothicStdBook"/>
          <w:color w:val="101260"/>
          <w:sz w:val="21"/>
          <w:szCs w:val="21"/>
        </w:rPr>
        <w:lastRenderedPageBreak/>
        <w:t>I pagamenti vengono effettuati rispettando i tempi previsti dalla normativa e dai singoli contratti</w:t>
      </w:r>
    </w:p>
    <w:p w:rsidR="00C95EDF" w:rsidRDefault="00C95EDF" w:rsidP="00C95EDF">
      <w:pPr>
        <w:pStyle w:val="NormaleWeb"/>
        <w:shd w:val="clear" w:color="auto" w:fill="FFFFFF"/>
        <w:jc w:val="both"/>
        <w:rPr>
          <w:rFonts w:ascii="CartoGothicStdBook" w:hAnsi="CartoGothicStdBook"/>
          <w:color w:val="101260"/>
          <w:sz w:val="21"/>
          <w:szCs w:val="21"/>
        </w:rPr>
      </w:pPr>
      <w:r w:rsidRPr="00461466">
        <w:rPr>
          <w:rFonts w:ascii="CartoGothicStdBook" w:hAnsi="CartoGothicStdBook"/>
          <w:b/>
          <w:bCs/>
        </w:rPr>
        <w:t>Indice di tempestività dei pagamenti 2015</w:t>
      </w:r>
    </w:p>
    <w:p w:rsidR="00C95EDF" w:rsidRDefault="00C95EDF" w:rsidP="00C95EDF">
      <w:pPr>
        <w:pStyle w:val="NormaleWeb"/>
        <w:shd w:val="clear" w:color="auto" w:fill="FFFFFF"/>
        <w:jc w:val="both"/>
        <w:rPr>
          <w:rFonts w:ascii="CartoGothicStdBook" w:hAnsi="CartoGothicStdBook"/>
          <w:color w:val="101260"/>
          <w:sz w:val="21"/>
          <w:szCs w:val="21"/>
        </w:rPr>
      </w:pPr>
      <w:r w:rsidRPr="00461466">
        <w:rPr>
          <w:rFonts w:ascii="CartoGothicStdBook" w:hAnsi="CartoGothicStdBook"/>
          <w:b/>
          <w:bCs/>
        </w:rPr>
        <w:t>Indice tempestività dei pagamenti  </w:t>
      </w:r>
    </w:p>
    <w:p w:rsidR="00C95EDF" w:rsidRPr="00C95EDF" w:rsidRDefault="00C95EDF" w:rsidP="00C95EDF">
      <w:pPr>
        <w:shd w:val="clear" w:color="auto" w:fill="FFFFFF"/>
        <w:spacing w:before="100" w:beforeAutospacing="1" w:after="100" w:afterAutospacing="1" w:line="240" w:lineRule="auto"/>
        <w:outlineLvl w:val="0"/>
        <w:rPr>
          <w:rFonts w:ascii="CartoGothicStdBook" w:eastAsia="Times New Roman" w:hAnsi="CartoGothicStdBook" w:cs="Times New Roman"/>
          <w:color w:val="101260"/>
          <w:kern w:val="36"/>
          <w:sz w:val="24"/>
          <w:szCs w:val="24"/>
          <w:lang w:eastAsia="it-IT"/>
        </w:rPr>
      </w:pPr>
      <w:r w:rsidRPr="00C95EDF">
        <w:rPr>
          <w:rFonts w:ascii="CartoGothicStdBook" w:eastAsia="Times New Roman" w:hAnsi="CartoGothicStdBook" w:cs="Times New Roman"/>
          <w:color w:val="101260"/>
          <w:kern w:val="36"/>
          <w:sz w:val="24"/>
          <w:szCs w:val="24"/>
          <w:lang w:eastAsia="it-IT"/>
        </w:rPr>
        <w:t>CONSULENTI E COLLABORATORI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635"/>
        <w:gridCol w:w="1635"/>
        <w:gridCol w:w="1635"/>
        <w:gridCol w:w="1635"/>
        <w:gridCol w:w="1635"/>
      </w:tblGrid>
      <w:tr w:rsidR="00C95EDF" w:rsidRPr="00C95EDF" w:rsidTr="00C95EDF">
        <w:tc>
          <w:tcPr>
            <w:tcW w:w="3255" w:type="dxa"/>
            <w:gridSpan w:val="2"/>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Estremi dell’atto di conferimento</w:t>
            </w:r>
          </w:p>
        </w:tc>
        <w:tc>
          <w:tcPr>
            <w:tcW w:w="1635"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Soggetto percettore</w:t>
            </w:r>
          </w:p>
        </w:tc>
        <w:tc>
          <w:tcPr>
            <w:tcW w:w="1635"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Ragione dell’incarico</w:t>
            </w:r>
          </w:p>
        </w:tc>
        <w:tc>
          <w:tcPr>
            <w:tcW w:w="1635"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Ammontare del compenso</w:t>
            </w:r>
          </w:p>
        </w:tc>
        <w:tc>
          <w:tcPr>
            <w:tcW w:w="1635" w:type="dxa"/>
            <w:vMerge w:val="restart"/>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Importo erogato</w:t>
            </w:r>
          </w:p>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 </w:t>
            </w:r>
          </w:p>
        </w:tc>
      </w:tr>
      <w:tr w:rsidR="00C95EDF" w:rsidRPr="00C95EDF" w:rsidTr="00C95EDF">
        <w:tc>
          <w:tcPr>
            <w:tcW w:w="1635" w:type="dxa"/>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5EDF">
              <w:rPr>
                <w:rFonts w:ascii="Times New Roman" w:eastAsia="Times New Roman" w:hAnsi="Times New Roman" w:cs="Times New Roman"/>
                <w:sz w:val="24"/>
                <w:szCs w:val="24"/>
                <w:lang w:eastAsia="it-IT"/>
              </w:rPr>
              <w:t>Data</w:t>
            </w:r>
          </w:p>
        </w:tc>
        <w:tc>
          <w:tcPr>
            <w:tcW w:w="1635" w:type="dxa"/>
            <w:tcBorders>
              <w:top w:val="outset" w:sz="6" w:space="0" w:color="auto"/>
              <w:left w:val="outset" w:sz="6" w:space="0" w:color="auto"/>
              <w:bottom w:val="outset" w:sz="6" w:space="0" w:color="auto"/>
              <w:right w:val="outset" w:sz="6" w:space="0" w:color="auto"/>
            </w:tcBorders>
            <w:hideMark/>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C95EDF">
              <w:rPr>
                <w:rFonts w:ascii="Times New Roman" w:eastAsia="Times New Roman" w:hAnsi="Times New Roman" w:cs="Times New Roman"/>
                <w:sz w:val="24"/>
                <w:szCs w:val="24"/>
                <w:lang w:eastAsia="it-IT"/>
              </w:rPr>
              <w:t>Prot</w:t>
            </w:r>
            <w:proofErr w:type="spellEnd"/>
            <w:r w:rsidRPr="00C95EDF">
              <w:rPr>
                <w:rFonts w:ascii="Times New Roman" w:eastAsia="Times New Roman" w:hAnsi="Times New Roman" w:cs="Times New Roman"/>
                <w:sz w:val="24"/>
                <w:szCs w:val="24"/>
                <w:lang w:eastAsia="it-IT"/>
              </w:rPr>
              <w:t>.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EDF" w:rsidRPr="00C95EDF" w:rsidRDefault="00C95EDF" w:rsidP="00C95EDF">
            <w:pPr>
              <w:spacing w:after="0" w:line="240" w:lineRule="auto"/>
              <w:rPr>
                <w:rFonts w:ascii="Times New Roman" w:eastAsia="Times New Roman" w:hAnsi="Times New Roman" w:cs="Times New Roman"/>
                <w:sz w:val="24"/>
                <w:szCs w:val="24"/>
                <w:lang w:eastAsia="it-IT"/>
              </w:rPr>
            </w:pPr>
          </w:p>
        </w:tc>
      </w:tr>
      <w:tr w:rsidR="00C95EDF" w:rsidRPr="00C95EDF" w:rsidTr="00C95EDF">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C95EDF" w:rsidRPr="00C95EDF" w:rsidTr="00C95EDF">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C95EDF" w:rsidRPr="00C95EDF" w:rsidTr="00C95EDF">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C95EDF" w:rsidRPr="00C95EDF" w:rsidTr="00C95EDF">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r w:rsidR="00C95EDF" w:rsidRPr="00C95EDF" w:rsidTr="00C95EDF">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1635" w:type="dxa"/>
            <w:tcBorders>
              <w:top w:val="outset" w:sz="6" w:space="0" w:color="auto"/>
              <w:left w:val="outset" w:sz="6" w:space="0" w:color="auto"/>
              <w:bottom w:val="outset" w:sz="6" w:space="0" w:color="auto"/>
              <w:right w:val="outset" w:sz="6" w:space="0" w:color="auto"/>
            </w:tcBorders>
          </w:tcPr>
          <w:p w:rsidR="00C95EDF" w:rsidRPr="00C95EDF" w:rsidRDefault="00C95EDF" w:rsidP="00C95EDF">
            <w:pPr>
              <w:spacing w:before="100" w:beforeAutospacing="1" w:after="100" w:afterAutospacing="1" w:line="240" w:lineRule="auto"/>
              <w:jc w:val="center"/>
              <w:rPr>
                <w:rFonts w:ascii="Times New Roman" w:eastAsia="Times New Roman" w:hAnsi="Times New Roman" w:cs="Times New Roman"/>
                <w:sz w:val="24"/>
                <w:szCs w:val="24"/>
                <w:lang w:eastAsia="it-IT"/>
              </w:rPr>
            </w:pPr>
          </w:p>
        </w:tc>
      </w:tr>
    </w:tbl>
    <w:p w:rsidR="007205BD" w:rsidRDefault="007205BD" w:rsidP="007205BD">
      <w:pPr>
        <w:pStyle w:val="NormaleWeb"/>
        <w:shd w:val="clear" w:color="auto" w:fill="FFFFFF"/>
        <w:spacing w:before="0" w:beforeAutospacing="0" w:after="0" w:afterAutospacing="0"/>
        <w:jc w:val="both"/>
        <w:rPr>
          <w:rFonts w:ascii="CartoGothicStdBook" w:hAnsi="CartoGothicStdBook"/>
          <w:sz w:val="21"/>
          <w:szCs w:val="21"/>
        </w:rPr>
      </w:pPr>
    </w:p>
    <w:p w:rsidR="00B05BCA" w:rsidRDefault="007205BD" w:rsidP="007205BD">
      <w:pPr>
        <w:pStyle w:val="NormaleWeb"/>
        <w:shd w:val="clear" w:color="auto" w:fill="FFFFFF"/>
        <w:spacing w:before="0" w:beforeAutospacing="0" w:after="0" w:afterAutospacing="0"/>
        <w:jc w:val="both"/>
        <w:rPr>
          <w:rFonts w:ascii="CartoGothicStdBook" w:hAnsi="CartoGothicStdBook"/>
          <w:sz w:val="21"/>
          <w:szCs w:val="21"/>
        </w:rPr>
      </w:pPr>
      <w:r>
        <w:rPr>
          <w:rFonts w:ascii="CartoGothicStdBook" w:hAnsi="CartoGothicStdBook"/>
          <w:sz w:val="21"/>
          <w:szCs w:val="21"/>
        </w:rPr>
        <w:t xml:space="preserve">Si allegano alla presente </w:t>
      </w:r>
      <w:r w:rsidR="005F53DF">
        <w:rPr>
          <w:rFonts w:ascii="CartoGothicStdBook" w:hAnsi="CartoGothicStdBook"/>
          <w:sz w:val="21"/>
          <w:szCs w:val="21"/>
        </w:rPr>
        <w:t>le linee guida relative all’oggetto.</w:t>
      </w:r>
    </w:p>
    <w:p w:rsidR="007205BD" w:rsidRDefault="007205BD" w:rsidP="007205BD">
      <w:pPr>
        <w:pStyle w:val="NormaleWeb"/>
        <w:shd w:val="clear" w:color="auto" w:fill="FFFFFF"/>
        <w:spacing w:before="0" w:beforeAutospacing="0" w:after="0" w:afterAutospacing="0"/>
        <w:jc w:val="both"/>
        <w:rPr>
          <w:rFonts w:ascii="CartoGothicStdBook" w:hAnsi="CartoGothicStdBook"/>
          <w:sz w:val="21"/>
          <w:szCs w:val="21"/>
        </w:rPr>
      </w:pPr>
    </w:p>
    <w:p w:rsidR="007205BD" w:rsidRDefault="007205BD" w:rsidP="007205BD">
      <w:pPr>
        <w:pStyle w:val="NormaleWeb"/>
        <w:shd w:val="clear" w:color="auto" w:fill="FFFFFF"/>
        <w:spacing w:before="0" w:beforeAutospacing="0" w:after="0" w:afterAutospacing="0"/>
        <w:jc w:val="both"/>
        <w:rPr>
          <w:rFonts w:ascii="CartoGothicStdBook" w:hAnsi="CartoGothicStdBook"/>
          <w:sz w:val="21"/>
          <w:szCs w:val="21"/>
        </w:rPr>
      </w:pPr>
      <w:r>
        <w:rPr>
          <w:rFonts w:ascii="CartoGothicStdBook" w:hAnsi="CartoGothicStdBook"/>
          <w:sz w:val="21"/>
          <w:szCs w:val="21"/>
        </w:rPr>
        <w:t>Si fa presente, per i docenti in indirizzo, che l’Ufficio di Segreteria</w:t>
      </w:r>
      <w:r w:rsidR="005D0A6C">
        <w:rPr>
          <w:rFonts w:ascii="CartoGothicStdBook" w:hAnsi="CartoGothicStdBook"/>
          <w:sz w:val="21"/>
          <w:szCs w:val="21"/>
        </w:rPr>
        <w:t>, se ricorrerà il caso, trasmetterà degli atti da pubblicare sul sito predetto.</w:t>
      </w:r>
    </w:p>
    <w:p w:rsidR="007205BD" w:rsidRDefault="007205BD" w:rsidP="007205BD">
      <w:pPr>
        <w:pStyle w:val="NormaleWeb"/>
        <w:shd w:val="clear" w:color="auto" w:fill="FFFFFF"/>
        <w:spacing w:before="0" w:beforeAutospacing="0" w:after="0" w:afterAutospacing="0"/>
        <w:jc w:val="both"/>
        <w:rPr>
          <w:rFonts w:ascii="CartoGothicStdBook" w:hAnsi="CartoGothicStdBook"/>
          <w:sz w:val="21"/>
          <w:szCs w:val="21"/>
        </w:rPr>
      </w:pPr>
    </w:p>
    <w:p w:rsidR="005F53DF" w:rsidRDefault="005D0A6C" w:rsidP="005F53DF">
      <w:pPr>
        <w:pStyle w:val="NormaleWeb"/>
        <w:shd w:val="clear" w:color="auto" w:fill="FFFFFF"/>
        <w:jc w:val="right"/>
        <w:rPr>
          <w:rFonts w:ascii="CartoGothicStdBook" w:hAnsi="CartoGothicStdBook"/>
          <w:sz w:val="21"/>
          <w:szCs w:val="21"/>
        </w:rPr>
      </w:pPr>
      <w:r>
        <w:rPr>
          <w:rFonts w:ascii="CartoGothicStdBook" w:hAnsi="CartoGothicStdBook"/>
          <w:sz w:val="21"/>
          <w:szCs w:val="21"/>
        </w:rPr>
        <w:t>La Dir</w:t>
      </w:r>
      <w:r w:rsidR="005F53DF">
        <w:rPr>
          <w:rFonts w:ascii="CartoGothicStdBook" w:hAnsi="CartoGothicStdBook"/>
          <w:sz w:val="21"/>
          <w:szCs w:val="21"/>
        </w:rPr>
        <w:t xml:space="preserve">igente </w:t>
      </w:r>
      <w:r>
        <w:rPr>
          <w:rFonts w:ascii="CartoGothicStdBook" w:hAnsi="CartoGothicStdBook"/>
          <w:sz w:val="21"/>
          <w:szCs w:val="21"/>
        </w:rPr>
        <w:t>S</w:t>
      </w:r>
      <w:r w:rsidR="005F53DF">
        <w:rPr>
          <w:rFonts w:ascii="CartoGothicStdBook" w:hAnsi="CartoGothicStdBook"/>
          <w:sz w:val="21"/>
          <w:szCs w:val="21"/>
        </w:rPr>
        <w:t>colastica</w:t>
      </w:r>
    </w:p>
    <w:p w:rsidR="005F53DF" w:rsidRDefault="005F53DF" w:rsidP="005F53DF">
      <w:pPr>
        <w:pStyle w:val="NormaleWeb"/>
        <w:shd w:val="clear" w:color="auto" w:fill="FFFFFF"/>
        <w:jc w:val="right"/>
        <w:rPr>
          <w:rFonts w:ascii="CartoGothicStdBook" w:hAnsi="CartoGothicStdBook"/>
          <w:sz w:val="21"/>
          <w:szCs w:val="21"/>
        </w:rPr>
      </w:pPr>
      <w:r>
        <w:rPr>
          <w:rFonts w:ascii="CartoGothicStdBook" w:hAnsi="CartoGothicStdBook"/>
          <w:sz w:val="21"/>
          <w:szCs w:val="21"/>
        </w:rPr>
        <w:t xml:space="preserve">Prof.ssa Luigia M. E. </w:t>
      </w:r>
      <w:proofErr w:type="spellStart"/>
      <w:r>
        <w:rPr>
          <w:rFonts w:ascii="CartoGothicStdBook" w:hAnsi="CartoGothicStdBook"/>
          <w:sz w:val="21"/>
          <w:szCs w:val="21"/>
        </w:rPr>
        <w:t>Perricone</w:t>
      </w:r>
      <w:proofErr w:type="spellEnd"/>
    </w:p>
    <w:p w:rsidR="005F53DF" w:rsidRDefault="005F53DF" w:rsidP="005F53DF">
      <w:pPr>
        <w:pStyle w:val="NormaleWeb"/>
        <w:shd w:val="clear" w:color="auto" w:fill="FFFFFF"/>
        <w:jc w:val="both"/>
        <w:rPr>
          <w:rFonts w:ascii="CartoGothicStdBook" w:hAnsi="CartoGothicStdBook"/>
          <w:sz w:val="21"/>
          <w:szCs w:val="21"/>
        </w:rPr>
      </w:pPr>
    </w:p>
    <w:p w:rsidR="005F53DF" w:rsidRDefault="005F53DF" w:rsidP="005F53DF">
      <w:pPr>
        <w:pStyle w:val="NormaleWeb"/>
        <w:shd w:val="clear" w:color="auto" w:fill="FFFFFF"/>
        <w:jc w:val="both"/>
        <w:rPr>
          <w:rFonts w:ascii="CartoGothicStdBook" w:hAnsi="CartoGothicStdBook"/>
          <w:sz w:val="21"/>
          <w:szCs w:val="21"/>
        </w:rPr>
      </w:pPr>
    </w:p>
    <w:p w:rsidR="005F53DF" w:rsidRDefault="005F53DF" w:rsidP="005F53DF">
      <w:pPr>
        <w:jc w:val="center"/>
        <w:rPr>
          <w:sz w:val="72"/>
          <w:szCs w:val="72"/>
        </w:rPr>
      </w:pPr>
      <w:r w:rsidRPr="007030F7">
        <w:rPr>
          <w:sz w:val="72"/>
          <w:szCs w:val="72"/>
        </w:rPr>
        <w:t>Amministrazione Trasparente</w:t>
      </w:r>
    </w:p>
    <w:p w:rsidR="005F53DF" w:rsidRDefault="005F53DF" w:rsidP="005F53DF">
      <w:pPr>
        <w:jc w:val="center"/>
        <w:rPr>
          <w:sz w:val="48"/>
          <w:szCs w:val="48"/>
        </w:rPr>
      </w:pPr>
      <w:r>
        <w:rPr>
          <w:sz w:val="48"/>
          <w:szCs w:val="48"/>
        </w:rPr>
        <w:t>G</w:t>
      </w:r>
      <w:r w:rsidRPr="007030F7">
        <w:rPr>
          <w:sz w:val="48"/>
          <w:szCs w:val="48"/>
        </w:rPr>
        <w:t>uida operativa</w:t>
      </w:r>
      <w:r>
        <w:rPr>
          <w:sz w:val="48"/>
          <w:szCs w:val="48"/>
        </w:rPr>
        <w:t xml:space="preserve"> </w:t>
      </w:r>
    </w:p>
    <w:p w:rsidR="005F53DF" w:rsidRPr="00D57144" w:rsidRDefault="005F53DF" w:rsidP="005F53DF">
      <w:pPr>
        <w:jc w:val="center"/>
        <w:sectPr w:rsidR="005F53DF" w:rsidRPr="00D57144" w:rsidSect="00123F0F">
          <w:headerReference w:type="even" r:id="rId14"/>
          <w:footerReference w:type="even" r:id="rId15"/>
          <w:footerReference w:type="default" r:id="rId16"/>
          <w:pgSz w:w="16840" w:h="11901" w:orient="landscape"/>
          <w:pgMar w:top="907" w:right="907" w:bottom="907" w:left="907" w:header="709" w:footer="709" w:gutter="0"/>
          <w:cols w:space="708"/>
          <w:titlePg/>
          <w:docGrid w:linePitch="360"/>
        </w:sectPr>
      </w:pPr>
    </w:p>
    <w:tbl>
      <w:tblPr>
        <w:tblStyle w:val="Grigliatabella"/>
        <w:tblW w:w="15134" w:type="dxa"/>
        <w:tblLayout w:type="fixed"/>
        <w:tblLook w:val="04A0" w:firstRow="1" w:lastRow="0" w:firstColumn="1" w:lastColumn="0" w:noHBand="0" w:noVBand="1"/>
      </w:tblPr>
      <w:tblGrid>
        <w:gridCol w:w="1951"/>
        <w:gridCol w:w="1559"/>
        <w:gridCol w:w="1843"/>
        <w:gridCol w:w="1276"/>
        <w:gridCol w:w="6662"/>
        <w:gridCol w:w="1843"/>
      </w:tblGrid>
      <w:tr w:rsidR="005F53DF" w:rsidRPr="00F95793" w:rsidTr="00123F0F">
        <w:tc>
          <w:tcPr>
            <w:tcW w:w="1951" w:type="dxa"/>
            <w:vAlign w:val="center"/>
          </w:tcPr>
          <w:p w:rsidR="005F53DF" w:rsidRPr="005D617E" w:rsidRDefault="005F53DF" w:rsidP="00123F0F">
            <w:pPr>
              <w:jc w:val="center"/>
              <w:rPr>
                <w:rFonts w:ascii="Arial" w:hAnsi="Arial" w:cs="Arial"/>
              </w:rPr>
            </w:pPr>
            <w:r w:rsidRPr="005D617E">
              <w:rPr>
                <w:rFonts w:ascii="Arial" w:hAnsi="Arial" w:cs="Arial"/>
              </w:rPr>
              <w:lastRenderedPageBreak/>
              <w:t>Sottosezioni 1 livello</w:t>
            </w:r>
          </w:p>
          <w:p w:rsidR="005F53DF" w:rsidRPr="005D617E" w:rsidRDefault="005F53DF" w:rsidP="00123F0F">
            <w:pPr>
              <w:jc w:val="center"/>
              <w:rPr>
                <w:rFonts w:ascii="Arial" w:hAnsi="Arial" w:cs="Arial"/>
              </w:rPr>
            </w:pPr>
            <w:proofErr w:type="spellStart"/>
            <w:r w:rsidRPr="005D617E">
              <w:rPr>
                <w:rFonts w:ascii="Arial" w:hAnsi="Arial" w:cs="Arial"/>
              </w:rPr>
              <w:t>Macrofamiglie</w:t>
            </w:r>
            <w:proofErr w:type="spellEnd"/>
          </w:p>
        </w:tc>
        <w:tc>
          <w:tcPr>
            <w:tcW w:w="1559" w:type="dxa"/>
            <w:vAlign w:val="center"/>
          </w:tcPr>
          <w:p w:rsidR="005F53DF" w:rsidRPr="00F95793" w:rsidRDefault="005F53DF" w:rsidP="00123F0F">
            <w:pPr>
              <w:jc w:val="center"/>
              <w:rPr>
                <w:rFonts w:ascii="Arial" w:hAnsi="Arial" w:cs="Arial"/>
              </w:rPr>
            </w:pPr>
            <w:r w:rsidRPr="00F95793">
              <w:rPr>
                <w:rFonts w:ascii="Arial" w:hAnsi="Arial" w:cs="Arial"/>
              </w:rPr>
              <w:t>Sottosezioni 2 livello</w:t>
            </w:r>
          </w:p>
          <w:p w:rsidR="005F53DF" w:rsidRPr="00F95793" w:rsidRDefault="005F53DF" w:rsidP="00123F0F">
            <w:pPr>
              <w:jc w:val="center"/>
              <w:rPr>
                <w:rFonts w:ascii="Arial" w:hAnsi="Arial" w:cs="Arial"/>
              </w:rPr>
            </w:pPr>
            <w:r w:rsidRPr="00F95793">
              <w:rPr>
                <w:rFonts w:ascii="Arial" w:hAnsi="Arial" w:cs="Arial"/>
              </w:rPr>
              <w:t>Tipologie dati</w:t>
            </w:r>
          </w:p>
        </w:tc>
        <w:tc>
          <w:tcPr>
            <w:tcW w:w="1843" w:type="dxa"/>
            <w:vAlign w:val="center"/>
          </w:tcPr>
          <w:p w:rsidR="005F53DF" w:rsidRPr="002D6C59" w:rsidRDefault="005F53DF" w:rsidP="00123F0F">
            <w:pPr>
              <w:jc w:val="center"/>
              <w:rPr>
                <w:rFonts w:ascii="Arial" w:hAnsi="Arial" w:cs="Arial"/>
              </w:rPr>
            </w:pPr>
            <w:r w:rsidRPr="002D6C59">
              <w:rPr>
                <w:rFonts w:ascii="Arial" w:hAnsi="Arial" w:cs="Arial"/>
              </w:rPr>
              <w:t>Rif. normativo</w:t>
            </w:r>
          </w:p>
        </w:tc>
        <w:tc>
          <w:tcPr>
            <w:tcW w:w="1276" w:type="dxa"/>
            <w:vAlign w:val="center"/>
          </w:tcPr>
          <w:p w:rsidR="005F53DF" w:rsidRPr="002D6C59" w:rsidRDefault="005F53DF" w:rsidP="00123F0F">
            <w:pPr>
              <w:jc w:val="center"/>
              <w:rPr>
                <w:rFonts w:ascii="Arial" w:hAnsi="Arial" w:cs="Arial"/>
              </w:rPr>
            </w:pPr>
            <w:r w:rsidRPr="002D6C59">
              <w:rPr>
                <w:rFonts w:ascii="Arial" w:hAnsi="Arial" w:cs="Arial"/>
              </w:rPr>
              <w:t>Denominazione singolo obbligo</w:t>
            </w:r>
          </w:p>
        </w:tc>
        <w:tc>
          <w:tcPr>
            <w:tcW w:w="6662" w:type="dxa"/>
            <w:vAlign w:val="center"/>
          </w:tcPr>
          <w:p w:rsidR="005F53DF" w:rsidRPr="002D6C59" w:rsidRDefault="005F53DF" w:rsidP="00123F0F">
            <w:pPr>
              <w:jc w:val="center"/>
              <w:rPr>
                <w:rFonts w:ascii="Arial" w:hAnsi="Arial" w:cs="Arial"/>
              </w:rPr>
            </w:pPr>
            <w:r w:rsidRPr="002D6C59">
              <w:rPr>
                <w:rFonts w:ascii="Arial" w:hAnsi="Arial" w:cs="Arial"/>
              </w:rPr>
              <w:t>Contenuti obbligo</w:t>
            </w:r>
          </w:p>
        </w:tc>
        <w:tc>
          <w:tcPr>
            <w:tcW w:w="1843" w:type="dxa"/>
            <w:vAlign w:val="center"/>
          </w:tcPr>
          <w:p w:rsidR="005F53DF" w:rsidRPr="002D6C59" w:rsidRDefault="005F53DF" w:rsidP="00123F0F">
            <w:pPr>
              <w:jc w:val="center"/>
              <w:rPr>
                <w:rFonts w:ascii="Arial" w:hAnsi="Arial" w:cs="Arial"/>
              </w:rPr>
            </w:pPr>
            <w:r w:rsidRPr="002D6C59">
              <w:rPr>
                <w:rFonts w:ascii="Arial" w:hAnsi="Arial" w:cs="Arial"/>
              </w:rPr>
              <w:t>Aggiornamento</w:t>
            </w:r>
          </w:p>
        </w:tc>
      </w:tr>
      <w:tr w:rsidR="005F53DF" w:rsidRPr="00F126FA" w:rsidTr="00123F0F">
        <w:trPr>
          <w:trHeight w:val="1073"/>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Disposizioni generali</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Programma per la Trasparenza e l'Integrità</w:t>
            </w:r>
          </w:p>
        </w:tc>
        <w:tc>
          <w:tcPr>
            <w:tcW w:w="1843" w:type="dxa"/>
            <w:vAlign w:val="center"/>
          </w:tcPr>
          <w:p w:rsidR="005F53DF" w:rsidRPr="007205BD" w:rsidRDefault="005F53DF" w:rsidP="00123F0F">
            <w:pPr>
              <w:widowControl w:val="0"/>
              <w:autoSpaceDE w:val="0"/>
              <w:autoSpaceDN w:val="0"/>
              <w:adjustRightInd w:val="0"/>
              <w:spacing w:after="240"/>
              <w:jc w:val="center"/>
              <w:rPr>
                <w:rFonts w:ascii="Arial" w:hAnsi="Arial" w:cs="Arial"/>
                <w:sz w:val="20"/>
                <w:szCs w:val="20"/>
                <w:lang w:val="en-US"/>
              </w:rPr>
            </w:pPr>
            <w:r w:rsidRPr="007205BD">
              <w:rPr>
                <w:rFonts w:ascii="Arial" w:hAnsi="Arial" w:cs="Arial"/>
                <w:sz w:val="20"/>
                <w:szCs w:val="20"/>
                <w:lang w:val="en-US"/>
              </w:rPr>
              <w:t xml:space="preserve">Art. 10, c. 8,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a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i/>
                <w:sz w:val="20"/>
                <w:szCs w:val="20"/>
              </w:rPr>
              <w:t>ANAC ha approvato la delibera 430 del 13/04/2016 che contiene le Linee guida sull’applicazione alle istituzioni scolastiche delle disposizioni di cui alla legge 6 novembre 2012, n. 190 </w:t>
            </w:r>
            <w:proofErr w:type="gramStart"/>
            <w:r w:rsidRPr="002D6C59">
              <w:rPr>
                <w:rFonts w:ascii="Arial" w:hAnsi="Arial" w:cs="Arial"/>
                <w:i/>
                <w:sz w:val="20"/>
                <w:szCs w:val="20"/>
              </w:rPr>
              <w:t>e</w:t>
            </w:r>
            <w:proofErr w:type="gramEnd"/>
            <w:r w:rsidRPr="002D6C59">
              <w:rPr>
                <w:rFonts w:ascii="Arial" w:hAnsi="Arial" w:cs="Arial"/>
                <w:i/>
                <w:sz w:val="20"/>
                <w:szCs w:val="20"/>
              </w:rPr>
              <w:t xml:space="preserve"> al decreto legislativo 14 marzo 2013, n. 33</w:t>
            </w:r>
            <w:r w:rsidRPr="002D6C59">
              <w:rPr>
                <w:rFonts w:ascii="Arial" w:hAnsi="Arial" w:cs="Arial"/>
                <w:sz w:val="20"/>
                <w:szCs w:val="20"/>
              </w:rPr>
              <w:t>.</w:t>
            </w:r>
          </w:p>
        </w:tc>
        <w:tc>
          <w:tcPr>
            <w:tcW w:w="1843" w:type="dxa"/>
            <w:vAlign w:val="center"/>
          </w:tcPr>
          <w:p w:rsidR="005F53DF" w:rsidRPr="007205BD" w:rsidRDefault="005F53DF" w:rsidP="00123F0F">
            <w:pPr>
              <w:widowControl w:val="0"/>
              <w:autoSpaceDE w:val="0"/>
              <w:autoSpaceDN w:val="0"/>
              <w:adjustRightInd w:val="0"/>
              <w:jc w:val="center"/>
              <w:rPr>
                <w:rFonts w:ascii="Arial" w:eastAsia="SimSun" w:hAnsi="Arial" w:cs="Arial"/>
                <w:color w:val="000000"/>
                <w:sz w:val="20"/>
                <w:szCs w:val="20"/>
                <w:lang w:val="en-US"/>
              </w:rPr>
            </w:pPr>
            <w:proofErr w:type="spellStart"/>
            <w:r w:rsidRPr="007205BD">
              <w:rPr>
                <w:rFonts w:ascii="Arial" w:eastAsia="SimSun" w:hAnsi="Arial" w:cs="Arial"/>
                <w:color w:val="000000"/>
                <w:sz w:val="20"/>
                <w:szCs w:val="20"/>
                <w:lang w:val="en-US"/>
              </w:rPr>
              <w:t>Annuale</w:t>
            </w:r>
            <w:proofErr w:type="spellEnd"/>
          </w:p>
          <w:p w:rsidR="005F53DF" w:rsidRPr="007205BD"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7205BD">
              <w:rPr>
                <w:rFonts w:ascii="Arial" w:eastAsia="SimSun" w:hAnsi="Arial" w:cs="Arial"/>
                <w:color w:val="000000"/>
                <w:sz w:val="20"/>
                <w:szCs w:val="20"/>
                <w:lang w:val="en-US"/>
              </w:rPr>
              <w:t xml:space="preserve">(art. 10, c. 1,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33/2013)</w:t>
            </w:r>
          </w:p>
        </w:tc>
      </w:tr>
      <w:tr w:rsidR="005F53DF" w:rsidRPr="00F126FA" w:rsidTr="00123F0F">
        <w:trPr>
          <w:trHeight w:val="866"/>
        </w:trPr>
        <w:tc>
          <w:tcPr>
            <w:tcW w:w="1951" w:type="dxa"/>
            <w:vMerge/>
            <w:vAlign w:val="center"/>
          </w:tcPr>
          <w:p w:rsidR="005F53DF" w:rsidRPr="007205BD" w:rsidRDefault="005F53DF" w:rsidP="00123F0F">
            <w:pPr>
              <w:widowControl w:val="0"/>
              <w:autoSpaceDE w:val="0"/>
              <w:autoSpaceDN w:val="0"/>
              <w:adjustRightInd w:val="0"/>
              <w:jc w:val="center"/>
              <w:rPr>
                <w:rFonts w:ascii="Arial" w:hAnsi="Arial" w:cs="Arial"/>
                <w:lang w:val="en-US"/>
              </w:rPr>
            </w:pP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Atti generali</w:t>
            </w:r>
          </w:p>
        </w:tc>
        <w:tc>
          <w:tcPr>
            <w:tcW w:w="1843" w:type="dxa"/>
            <w:vMerge w:val="restart"/>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Art. 12, c. 1, D.lgs. n.33/2013</w:t>
            </w:r>
          </w:p>
        </w:tc>
        <w:tc>
          <w:tcPr>
            <w:tcW w:w="1276" w:type="dxa"/>
            <w:vAlign w:val="center"/>
          </w:tcPr>
          <w:p w:rsidR="005F53DF" w:rsidRPr="002D6C59" w:rsidRDefault="005F53DF" w:rsidP="00123F0F">
            <w:pPr>
              <w:jc w:val="cente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Riferimenti normativi su organizzazione e attività</w:t>
            </w: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Riferimenti normativi con i relativi link alle norme di legge statale pubblicate nella banca dati "</w:t>
            </w:r>
            <w:proofErr w:type="spellStart"/>
            <w:r w:rsidRPr="002D6C59">
              <w:rPr>
                <w:rFonts w:ascii="Arial" w:eastAsia="SimSun" w:hAnsi="Arial" w:cs="Arial"/>
                <w:color w:val="000000"/>
                <w:sz w:val="20"/>
                <w:szCs w:val="20"/>
              </w:rPr>
              <w:t>Normattiva</w:t>
            </w:r>
            <w:proofErr w:type="spellEnd"/>
            <w:r w:rsidRPr="002D6C59">
              <w:rPr>
                <w:rFonts w:ascii="Arial" w:eastAsia="SimSun" w:hAnsi="Arial" w:cs="Arial"/>
                <w:color w:val="000000"/>
                <w:sz w:val="20"/>
                <w:szCs w:val="20"/>
              </w:rPr>
              <w:t>" che regolano l'istituzione, l'organizzazione e l'attività delle pubbliche amministrazioni</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Tempestivo</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259"/>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843" w:type="dxa"/>
            <w:vMerge/>
            <w:vAlign w:val="center"/>
          </w:tcPr>
          <w:p w:rsidR="005F53DF" w:rsidRPr="00F126FA" w:rsidRDefault="005F53DF" w:rsidP="00123F0F">
            <w:pPr>
              <w:jc w:val="center"/>
              <w:rPr>
                <w:rFonts w:ascii="Arial" w:hAnsi="Arial" w:cs="Arial"/>
                <w:sz w:val="20"/>
                <w:szCs w:val="20"/>
                <w:lang w:val="en-US"/>
              </w:rPr>
            </w:pPr>
          </w:p>
        </w:tc>
        <w:tc>
          <w:tcPr>
            <w:tcW w:w="1276"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Atti amministrativi generali</w:t>
            </w: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Tempestivo</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95793" w:rsidTr="00123F0F">
        <w:trPr>
          <w:trHeight w:val="41"/>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843" w:type="dxa"/>
            <w:vAlign w:val="center"/>
          </w:tcPr>
          <w:p w:rsidR="005F53DF" w:rsidRPr="007205BD" w:rsidRDefault="005F53DF" w:rsidP="00123F0F">
            <w:pPr>
              <w:widowControl w:val="0"/>
              <w:autoSpaceDE w:val="0"/>
              <w:autoSpaceDN w:val="0"/>
              <w:adjustRightInd w:val="0"/>
              <w:jc w:val="center"/>
              <w:rPr>
                <w:rFonts w:ascii="Arial" w:eastAsia="SimSun" w:hAnsi="Arial" w:cs="Arial"/>
                <w:sz w:val="20"/>
                <w:szCs w:val="20"/>
                <w:lang w:val="en-US"/>
              </w:rPr>
            </w:pPr>
            <w:r w:rsidRPr="007205BD">
              <w:rPr>
                <w:rFonts w:ascii="Arial" w:eastAsia="SimSun" w:hAnsi="Arial" w:cs="Arial"/>
                <w:sz w:val="20"/>
                <w:szCs w:val="20"/>
                <w:lang w:val="en-US"/>
              </w:rPr>
              <w:t xml:space="preserve">Art. 55, c. 2,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n.165/2001</w:t>
            </w:r>
          </w:p>
          <w:p w:rsidR="005F53DF" w:rsidRPr="007205BD" w:rsidRDefault="005F53DF" w:rsidP="00123F0F">
            <w:pPr>
              <w:widowControl w:val="0"/>
              <w:autoSpaceDE w:val="0"/>
              <w:autoSpaceDN w:val="0"/>
              <w:adjustRightInd w:val="0"/>
              <w:jc w:val="center"/>
              <w:rPr>
                <w:rFonts w:ascii="Arial" w:eastAsia="SimSun" w:hAnsi="Arial" w:cs="Arial"/>
                <w:sz w:val="20"/>
                <w:szCs w:val="20"/>
                <w:lang w:val="en-US"/>
              </w:rPr>
            </w:pPr>
            <w:r w:rsidRPr="007205BD">
              <w:rPr>
                <w:rFonts w:ascii="Arial" w:eastAsia="SimSun" w:hAnsi="Arial" w:cs="Arial"/>
                <w:sz w:val="20"/>
                <w:szCs w:val="20"/>
                <w:lang w:val="en-US"/>
              </w:rPr>
              <w:t xml:space="preserve">Art. 12, c. 1,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n.33/2013</w:t>
            </w:r>
          </w:p>
        </w:tc>
        <w:tc>
          <w:tcPr>
            <w:tcW w:w="1276" w:type="dxa"/>
            <w:vAlign w:val="center"/>
          </w:tcPr>
          <w:p w:rsidR="005F53DF" w:rsidRPr="002D6C59" w:rsidRDefault="005F53DF" w:rsidP="00123F0F">
            <w:pPr>
              <w:widowControl w:val="0"/>
              <w:autoSpaceDE w:val="0"/>
              <w:autoSpaceDN w:val="0"/>
              <w:adjustRightInd w:val="0"/>
              <w:jc w:val="center"/>
              <w:rPr>
                <w:rFonts w:ascii="Arial" w:eastAsia="SimSun" w:hAnsi="Arial" w:cs="Arial"/>
                <w:sz w:val="20"/>
                <w:szCs w:val="20"/>
              </w:rPr>
            </w:pPr>
            <w:r w:rsidRPr="002D6C59">
              <w:rPr>
                <w:rFonts w:ascii="Arial" w:eastAsia="SimSun" w:hAnsi="Arial" w:cs="Arial"/>
                <w:sz w:val="20"/>
                <w:szCs w:val="20"/>
              </w:rPr>
              <w:t>Codice disciplinare e codice di condotta</w:t>
            </w: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sz w:val="20"/>
                <w:szCs w:val="20"/>
              </w:rPr>
            </w:pPr>
            <w:r w:rsidRPr="002D6C59">
              <w:rPr>
                <w:rFonts w:ascii="Arial" w:eastAsia="SimSun" w:hAnsi="Arial" w:cs="Arial"/>
                <w:sz w:val="20"/>
                <w:szCs w:val="20"/>
              </w:rPr>
              <w:t xml:space="preserve">Codice disciplinare, recante l'indicazione </w:t>
            </w:r>
            <w:proofErr w:type="gramStart"/>
            <w:r w:rsidRPr="002D6C59">
              <w:rPr>
                <w:rFonts w:ascii="Arial" w:eastAsia="SimSun" w:hAnsi="Arial" w:cs="Arial"/>
                <w:sz w:val="20"/>
                <w:szCs w:val="20"/>
              </w:rPr>
              <w:t>delle  infrazioni</w:t>
            </w:r>
            <w:proofErr w:type="gramEnd"/>
            <w:r w:rsidRPr="002D6C59">
              <w:rPr>
                <w:rFonts w:ascii="Arial" w:eastAsia="SimSun" w:hAnsi="Arial" w:cs="Arial"/>
                <w:sz w:val="20"/>
                <w:szCs w:val="20"/>
              </w:rPr>
              <w:t xml:space="preserve"> del codice disciplinare e relative sanzioni (pubblicazione on line in alternativa all'affissione in luogo accessibile a tutti - art. 7, l. n. 300/1970)</w:t>
            </w:r>
          </w:p>
          <w:p w:rsidR="005F53DF" w:rsidRPr="002D6C59" w:rsidRDefault="005F53DF" w:rsidP="00123F0F">
            <w:pPr>
              <w:widowControl w:val="0"/>
              <w:autoSpaceDE w:val="0"/>
              <w:autoSpaceDN w:val="0"/>
              <w:adjustRightInd w:val="0"/>
              <w:rPr>
                <w:rFonts w:ascii="Arial" w:eastAsia="SimSun" w:hAnsi="Arial" w:cs="Arial"/>
                <w:sz w:val="20"/>
                <w:szCs w:val="20"/>
              </w:rPr>
            </w:pPr>
            <w:r w:rsidRPr="002D6C59">
              <w:rPr>
                <w:rFonts w:ascii="Arial" w:eastAsia="SimSun" w:hAnsi="Arial" w:cs="Arial"/>
                <w:sz w:val="20"/>
                <w:szCs w:val="20"/>
              </w:rPr>
              <w:t>Codice di condotta inteso quale codice di comportamento</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Tempestivo</w:t>
            </w:r>
          </w:p>
        </w:tc>
      </w:tr>
      <w:tr w:rsidR="005F53DF" w:rsidRPr="00F95793" w:rsidTr="00123F0F">
        <w:trPr>
          <w:trHeight w:val="123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tcBorders>
              <w:bottom w:val="single" w:sz="8"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Oneri informativi per cittadini e imprese</w:t>
            </w:r>
          </w:p>
        </w:tc>
        <w:tc>
          <w:tcPr>
            <w:tcW w:w="1843" w:type="dxa"/>
            <w:tcBorders>
              <w:bottom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34, c. 1,2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tcBorders>
              <w:bottom w:val="single" w:sz="8" w:space="0" w:color="auto"/>
            </w:tcBorders>
            <w:vAlign w:val="center"/>
          </w:tcPr>
          <w:p w:rsidR="005F53DF" w:rsidRPr="002D6C59" w:rsidRDefault="005F53DF" w:rsidP="00123F0F">
            <w:pPr>
              <w:tabs>
                <w:tab w:val="left" w:pos="3009"/>
              </w:tabs>
              <w:jc w:val="center"/>
              <w:rPr>
                <w:rFonts w:ascii="Arial" w:hAnsi="Arial" w:cs="Arial"/>
                <w:b/>
                <w:sz w:val="20"/>
                <w:szCs w:val="20"/>
              </w:rPr>
            </w:pPr>
            <w:r w:rsidRPr="002D6C59">
              <w:rPr>
                <w:rFonts w:ascii="Arial" w:hAnsi="Arial" w:cs="Arial"/>
                <w:b/>
                <w:sz w:val="20"/>
                <w:szCs w:val="20"/>
              </w:rPr>
              <w:t>Voce non prevista per la scuola</w:t>
            </w:r>
          </w:p>
        </w:tc>
      </w:tr>
      <w:tr w:rsidR="005F53DF" w:rsidRPr="00F95793" w:rsidTr="00123F0F">
        <w:trPr>
          <w:trHeight w:val="942"/>
        </w:trPr>
        <w:tc>
          <w:tcPr>
            <w:tcW w:w="1951" w:type="dxa"/>
            <w:vMerge w:val="restart"/>
            <w:tcBorders>
              <w:right w:val="single" w:sz="8" w:space="0" w:color="auto"/>
            </w:tcBorders>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Organizzazione</w:t>
            </w:r>
          </w:p>
        </w:tc>
        <w:tc>
          <w:tcPr>
            <w:tcW w:w="1559" w:type="dxa"/>
            <w:tcBorders>
              <w:top w:val="single" w:sz="8" w:space="0" w:color="auto"/>
              <w:left w:val="single" w:sz="8" w:space="0" w:color="auto"/>
              <w:bottom w:val="single" w:sz="8" w:space="0" w:color="auto"/>
              <w:right w:val="single" w:sz="8"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Organi di indirizzo politico-amministrativo</w:t>
            </w:r>
          </w:p>
        </w:tc>
        <w:tc>
          <w:tcPr>
            <w:tcW w:w="1843" w:type="dxa"/>
            <w:tcBorders>
              <w:top w:val="single" w:sz="8" w:space="0" w:color="auto"/>
              <w:left w:val="single" w:sz="8" w:space="0" w:color="auto"/>
              <w:bottom w:val="single" w:sz="8" w:space="0" w:color="auto"/>
              <w:right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13, c. 1, </w:t>
            </w:r>
            <w:proofErr w:type="spellStart"/>
            <w:r w:rsidRPr="002D6C59">
              <w:rPr>
                <w:rFonts w:ascii="Arial" w:hAnsi="Arial" w:cs="Arial"/>
                <w:sz w:val="20"/>
                <w:szCs w:val="20"/>
                <w:lang w:val="en-US"/>
              </w:rPr>
              <w:t>lett</w:t>
            </w:r>
            <w:proofErr w:type="spellEnd"/>
            <w:r w:rsidRPr="002D6C59">
              <w:rPr>
                <w:rFonts w:ascii="Arial" w:hAnsi="Arial" w:cs="Arial"/>
                <w:sz w:val="20"/>
                <w:szCs w:val="20"/>
                <w:lang w:val="en-US"/>
              </w:rPr>
              <w:t>. a</w:t>
            </w:r>
          </w:p>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14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tcBorders>
              <w:top w:val="single" w:sz="8" w:space="0" w:color="auto"/>
              <w:left w:val="single" w:sz="8" w:space="0" w:color="auto"/>
              <w:bottom w:val="single" w:sz="8" w:space="0" w:color="auto"/>
              <w:right w:val="single" w:sz="8" w:space="0" w:color="auto"/>
            </w:tcBorders>
            <w:vAlign w:val="center"/>
          </w:tcPr>
          <w:p w:rsidR="005F53DF" w:rsidRPr="002D6C59" w:rsidRDefault="005F53DF" w:rsidP="00123F0F">
            <w:pPr>
              <w:tabs>
                <w:tab w:val="left" w:pos="1586"/>
              </w:tabs>
              <w:jc w:val="center"/>
              <w:rPr>
                <w:rFonts w:ascii="Arial" w:hAnsi="Arial" w:cs="Arial"/>
                <w:b/>
                <w:sz w:val="20"/>
                <w:szCs w:val="20"/>
              </w:rPr>
            </w:pPr>
            <w:r w:rsidRPr="002D6C59">
              <w:rPr>
                <w:rFonts w:ascii="Arial" w:hAnsi="Arial" w:cs="Arial"/>
                <w:b/>
                <w:sz w:val="20"/>
                <w:szCs w:val="20"/>
              </w:rPr>
              <w:t>Voce non prevista per la scuola</w:t>
            </w: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tcBorders>
              <w:top w:val="single" w:sz="8"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Sanzioni per mancata comunicazione dei dati</w:t>
            </w:r>
          </w:p>
        </w:tc>
        <w:tc>
          <w:tcPr>
            <w:tcW w:w="1843" w:type="dxa"/>
            <w:tcBorders>
              <w:top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47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tcBorders>
              <w:top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per la scuola</w:t>
            </w: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 xml:space="preserve">Rendiconti </w:t>
            </w:r>
            <w:r w:rsidRPr="00F95793">
              <w:rPr>
                <w:rFonts w:ascii="Arial" w:hAnsi="Arial" w:cs="Arial"/>
              </w:rPr>
              <w:lastRenderedPageBreak/>
              <w:t>gruppi consiliari regionali/provinciali</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lastRenderedPageBreak/>
              <w:t xml:space="preserve">Art. 28,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per la scuola</w:t>
            </w:r>
          </w:p>
        </w:tc>
      </w:tr>
      <w:tr w:rsidR="005F53DF" w:rsidRPr="00F126FA" w:rsidTr="00123F0F">
        <w:trPr>
          <w:trHeight w:val="986"/>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Articolazione degli uffici</w:t>
            </w: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color w:val="000000"/>
                <w:sz w:val="20"/>
                <w:szCs w:val="20"/>
                <w:lang w:val="en-US"/>
              </w:rPr>
            </w:pPr>
            <w:r w:rsidRPr="007205BD">
              <w:rPr>
                <w:rFonts w:ascii="Arial" w:eastAsia="SimSun" w:hAnsi="Arial" w:cs="Arial"/>
                <w:color w:val="000000"/>
                <w:sz w:val="20"/>
                <w:szCs w:val="20"/>
                <w:lang w:val="en-US"/>
              </w:rPr>
              <w:t xml:space="preserve">Art. 13, c. 1, </w:t>
            </w:r>
            <w:proofErr w:type="spellStart"/>
            <w:r w:rsidRPr="007205BD">
              <w:rPr>
                <w:rFonts w:ascii="Arial" w:eastAsia="SimSun" w:hAnsi="Arial" w:cs="Arial"/>
                <w:color w:val="000000"/>
                <w:sz w:val="20"/>
                <w:szCs w:val="20"/>
                <w:lang w:val="en-US"/>
              </w:rPr>
              <w:t>lett</w:t>
            </w:r>
            <w:proofErr w:type="spellEnd"/>
            <w:r w:rsidRPr="007205BD">
              <w:rPr>
                <w:rFonts w:ascii="Arial" w:eastAsia="SimSun" w:hAnsi="Arial" w:cs="Arial"/>
                <w:color w:val="000000"/>
                <w:sz w:val="20"/>
                <w:szCs w:val="20"/>
                <w:lang w:val="en-US"/>
              </w:rPr>
              <w:t xml:space="preserve">. b),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Articolazione uffici</w:t>
            </w: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Breve descrizione di come sono articolati gli uffici.</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658"/>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color w:val="000000"/>
                <w:sz w:val="20"/>
                <w:szCs w:val="20"/>
                <w:lang w:val="en-US"/>
              </w:rPr>
            </w:pPr>
            <w:r w:rsidRPr="007205BD">
              <w:rPr>
                <w:rFonts w:ascii="Arial" w:eastAsia="SimSun" w:hAnsi="Arial" w:cs="Arial"/>
                <w:color w:val="000000"/>
                <w:sz w:val="20"/>
                <w:szCs w:val="20"/>
                <w:lang w:val="en-US"/>
              </w:rPr>
              <w:t xml:space="preserve">Art. 13, c. 1, </w:t>
            </w:r>
            <w:proofErr w:type="spellStart"/>
            <w:r w:rsidRPr="007205BD">
              <w:rPr>
                <w:rFonts w:ascii="Arial" w:eastAsia="SimSun" w:hAnsi="Arial" w:cs="Arial"/>
                <w:color w:val="000000"/>
                <w:sz w:val="20"/>
                <w:szCs w:val="20"/>
                <w:lang w:val="en-US"/>
              </w:rPr>
              <w:t>lett</w:t>
            </w:r>
            <w:proofErr w:type="spellEnd"/>
            <w:r w:rsidRPr="007205BD">
              <w:rPr>
                <w:rFonts w:ascii="Arial" w:eastAsia="SimSun" w:hAnsi="Arial" w:cs="Arial"/>
                <w:color w:val="000000"/>
                <w:sz w:val="20"/>
                <w:szCs w:val="20"/>
                <w:lang w:val="en-US"/>
              </w:rPr>
              <w:t xml:space="preserve">. c),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33/2013</w:t>
            </w:r>
          </w:p>
        </w:tc>
        <w:tc>
          <w:tcPr>
            <w:tcW w:w="1276"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Organigramma uffici amministrativi</w:t>
            </w: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Pubblicare sotto forma di organigramma, in modo tale che a ciascun ufficio sia assegnato un link ad una pagina contenente tutte le informazioni previste dalla norma (</w:t>
            </w:r>
            <w:r w:rsidRPr="002D6C59">
              <w:rPr>
                <w:rFonts w:ascii="Arial" w:hAnsi="Arial" w:cs="Arial"/>
                <w:sz w:val="20"/>
                <w:szCs w:val="20"/>
              </w:rPr>
              <w:t>i compiti di ogni uffici, i responsabili dell’ufficio e tutti i riferimenti telefonici/email).</w:t>
            </w:r>
          </w:p>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Illustrazione in forma semplificata, ai fini della piena accessibilità e comprensibilità dei dati, dell'organizzazione dell'amministrazione, mediante l'organigramma o analoghe rappresentazioni grafiche</w:t>
            </w:r>
          </w:p>
          <w:p w:rsidR="005F53DF" w:rsidRPr="002D6C59" w:rsidRDefault="005F53DF" w:rsidP="00123F0F">
            <w:pPr>
              <w:widowControl w:val="0"/>
              <w:autoSpaceDE w:val="0"/>
              <w:autoSpaceDN w:val="0"/>
              <w:adjustRightInd w:val="0"/>
              <w:rPr>
                <w:rFonts w:ascii="Arial" w:eastAsia="SimSun" w:hAnsi="Arial" w:cs="Arial"/>
                <w:color w:val="000000"/>
                <w:sz w:val="20"/>
                <w:szCs w:val="20"/>
              </w:rPr>
            </w:pPr>
          </w:p>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hAnsi="Arial" w:cs="Arial"/>
                <w:i/>
                <w:sz w:val="20"/>
                <w:szCs w:val="20"/>
              </w:rPr>
              <w:t>Può essere anche un collegamento alla pagina del sito in cui sono presenti tali dati</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1749"/>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Telefono e posta elettronica</w:t>
            </w: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color w:val="000000"/>
                <w:sz w:val="20"/>
                <w:szCs w:val="20"/>
                <w:lang w:val="en-US"/>
              </w:rPr>
            </w:pPr>
            <w:r w:rsidRPr="007205BD">
              <w:rPr>
                <w:rFonts w:ascii="Arial" w:eastAsia="SimSun" w:hAnsi="Arial" w:cs="Arial"/>
                <w:color w:val="000000"/>
                <w:sz w:val="20"/>
                <w:szCs w:val="20"/>
                <w:lang w:val="en-US"/>
              </w:rPr>
              <w:t xml:space="preserve">Art. 13, c. 1, </w:t>
            </w:r>
            <w:proofErr w:type="spellStart"/>
            <w:r w:rsidRPr="007205BD">
              <w:rPr>
                <w:rFonts w:ascii="Arial" w:eastAsia="SimSun" w:hAnsi="Arial" w:cs="Arial"/>
                <w:color w:val="000000"/>
                <w:sz w:val="20"/>
                <w:szCs w:val="20"/>
                <w:lang w:val="en-US"/>
              </w:rPr>
              <w:t>lett</w:t>
            </w:r>
            <w:proofErr w:type="spellEnd"/>
            <w:r w:rsidRPr="007205BD">
              <w:rPr>
                <w:rFonts w:ascii="Arial" w:eastAsia="SimSun" w:hAnsi="Arial" w:cs="Arial"/>
                <w:color w:val="000000"/>
                <w:sz w:val="20"/>
                <w:szCs w:val="20"/>
                <w:lang w:val="en-US"/>
              </w:rPr>
              <w:t xml:space="preserve">. d),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Elenco completo dei numeri di telefono e delle caselle di posta elettronica istituzionali e delle caselle di posta elettronica certificata dedicate, cui il cittadino possa rivolgersi per qualsiasi richiesta inerente i compiti istituzionali</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i/>
                <w:sz w:val="20"/>
                <w:szCs w:val="20"/>
              </w:rPr>
            </w:pPr>
            <w:r w:rsidRPr="002D6C59">
              <w:rPr>
                <w:rFonts w:ascii="Arial" w:hAnsi="Arial" w:cs="Arial"/>
                <w:i/>
                <w:sz w:val="20"/>
                <w:szCs w:val="20"/>
              </w:rPr>
              <w:t>Può essere anche un collegamento alla pagina del sito in cui sono presenti tali dati</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275"/>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Consulenti e collaboratori</w:t>
            </w: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Incarichi a soggetti privati</w:t>
            </w:r>
          </w:p>
        </w:tc>
        <w:tc>
          <w:tcPr>
            <w:tcW w:w="1843" w:type="dxa"/>
            <w:vAlign w:val="center"/>
          </w:tcPr>
          <w:p w:rsidR="005F53DF" w:rsidRPr="002D6C59" w:rsidRDefault="005F53DF" w:rsidP="00123F0F">
            <w:pPr>
              <w:widowControl w:val="0"/>
              <w:autoSpaceDE w:val="0"/>
              <w:autoSpaceDN w:val="0"/>
              <w:adjustRightInd w:val="0"/>
              <w:rPr>
                <w:rFonts w:ascii="Arial" w:eastAsia="SimSun" w:hAnsi="Arial" w:cs="Arial"/>
                <w:sz w:val="20"/>
                <w:szCs w:val="20"/>
              </w:rPr>
            </w:pPr>
            <w:r w:rsidRPr="002D6C59">
              <w:rPr>
                <w:rFonts w:ascii="Arial" w:eastAsia="SimSun" w:hAnsi="Arial" w:cs="Arial"/>
                <w:sz w:val="20"/>
                <w:szCs w:val="20"/>
              </w:rPr>
              <w:t>Art. 15, c. 2, d.lgs. n.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sz w:val="20"/>
                <w:szCs w:val="20"/>
              </w:rPr>
            </w:pPr>
            <w:r w:rsidRPr="002D6C59">
              <w:rPr>
                <w:rFonts w:ascii="Arial" w:eastAsia="SimSun" w:hAnsi="Arial" w:cs="Arial"/>
                <w:sz w:val="20"/>
                <w:szCs w:val="20"/>
              </w:rPr>
              <w:t>Estremi degli atti di 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95793" w:rsidTr="00123F0F">
        <w:trPr>
          <w:trHeight w:val="179"/>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b/>
                <w:bCs/>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i/>
                <w:lang w:val="en-US"/>
              </w:rPr>
            </w:pPr>
          </w:p>
        </w:tc>
        <w:tc>
          <w:tcPr>
            <w:tcW w:w="1843" w:type="dxa"/>
            <w:vAlign w:val="center"/>
          </w:tcPr>
          <w:p w:rsidR="005F53DF" w:rsidRPr="00F126FA" w:rsidRDefault="005F53DF" w:rsidP="00123F0F">
            <w:pPr>
              <w:widowControl w:val="0"/>
              <w:autoSpaceDE w:val="0"/>
              <w:autoSpaceDN w:val="0"/>
              <w:adjustRightInd w:val="0"/>
              <w:jc w:val="center"/>
              <w:rPr>
                <w:rFonts w:ascii="Arial" w:hAnsi="Arial" w:cs="Arial"/>
                <w:sz w:val="20"/>
                <w:szCs w:val="20"/>
                <w:lang w:val="en-US"/>
              </w:rPr>
            </w:pPr>
          </w:p>
        </w:tc>
        <w:tc>
          <w:tcPr>
            <w:tcW w:w="1276" w:type="dxa"/>
            <w:vAlign w:val="center"/>
          </w:tcPr>
          <w:p w:rsidR="005F53DF" w:rsidRPr="00F126FA"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Per ciascun titolare di incarico:</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126FA" w:rsidTr="00123F0F">
        <w:trPr>
          <w:trHeight w:val="47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i/>
              </w:rPr>
            </w:pP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sz w:val="20"/>
                <w:szCs w:val="20"/>
                <w:lang w:val="en-US"/>
              </w:rPr>
            </w:pPr>
            <w:r w:rsidRPr="007205BD">
              <w:rPr>
                <w:rFonts w:ascii="Arial" w:eastAsia="SimSun" w:hAnsi="Arial" w:cs="Arial"/>
                <w:sz w:val="20"/>
                <w:szCs w:val="20"/>
                <w:lang w:val="en-US"/>
              </w:rPr>
              <w:t xml:space="preserve">Art. 10, c. 8, </w:t>
            </w:r>
            <w:proofErr w:type="spellStart"/>
            <w:r w:rsidRPr="007205BD">
              <w:rPr>
                <w:rFonts w:ascii="Arial" w:eastAsia="SimSun" w:hAnsi="Arial" w:cs="Arial"/>
                <w:sz w:val="20"/>
                <w:szCs w:val="20"/>
                <w:lang w:val="en-US"/>
              </w:rPr>
              <w:t>lett</w:t>
            </w:r>
            <w:proofErr w:type="spellEnd"/>
            <w:r w:rsidRPr="007205BD">
              <w:rPr>
                <w:rFonts w:ascii="Arial" w:eastAsia="SimSun" w:hAnsi="Arial" w:cs="Arial"/>
                <w:sz w:val="20"/>
                <w:szCs w:val="20"/>
                <w:lang w:val="en-US"/>
              </w:rPr>
              <w:t xml:space="preserve">. </w:t>
            </w:r>
            <w:proofErr w:type="gramStart"/>
            <w:r w:rsidRPr="007205BD">
              <w:rPr>
                <w:rFonts w:ascii="Arial" w:eastAsia="SimSun" w:hAnsi="Arial" w:cs="Arial"/>
                <w:sz w:val="20"/>
                <w:szCs w:val="20"/>
                <w:lang w:val="en-US"/>
              </w:rPr>
              <w:t>d</w:t>
            </w:r>
            <w:proofErr w:type="gramEnd"/>
            <w:r w:rsidRPr="007205BD">
              <w:rPr>
                <w:rFonts w:ascii="Arial" w:eastAsia="SimSun" w:hAnsi="Arial" w:cs="Arial"/>
                <w:sz w:val="20"/>
                <w:szCs w:val="20"/>
                <w:lang w:val="en-US"/>
              </w:rPr>
              <w:t xml:space="preserve">),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 33/2013</w:t>
            </w:r>
          </w:p>
          <w:p w:rsidR="005F53DF" w:rsidRPr="007205BD" w:rsidRDefault="005F53DF" w:rsidP="00123F0F">
            <w:pPr>
              <w:widowControl w:val="0"/>
              <w:autoSpaceDE w:val="0"/>
              <w:autoSpaceDN w:val="0"/>
              <w:adjustRightInd w:val="0"/>
              <w:rPr>
                <w:rFonts w:ascii="Arial" w:eastAsia="SimSun" w:hAnsi="Arial" w:cs="Arial"/>
                <w:sz w:val="20"/>
                <w:szCs w:val="20"/>
                <w:lang w:val="en-US"/>
              </w:rPr>
            </w:pPr>
            <w:r w:rsidRPr="007205BD">
              <w:rPr>
                <w:rFonts w:ascii="Arial" w:eastAsia="SimSun" w:hAnsi="Arial" w:cs="Arial"/>
                <w:sz w:val="20"/>
                <w:szCs w:val="20"/>
                <w:lang w:val="en-US"/>
              </w:rPr>
              <w:t xml:space="preserve">Art. 15, c. 1, </w:t>
            </w:r>
            <w:proofErr w:type="spellStart"/>
            <w:r w:rsidRPr="007205BD">
              <w:rPr>
                <w:rFonts w:ascii="Arial" w:eastAsia="SimSun" w:hAnsi="Arial" w:cs="Arial"/>
                <w:sz w:val="20"/>
                <w:szCs w:val="20"/>
                <w:lang w:val="en-US"/>
              </w:rPr>
              <w:t>lett</w:t>
            </w:r>
            <w:proofErr w:type="spellEnd"/>
            <w:r w:rsidRPr="007205BD">
              <w:rPr>
                <w:rFonts w:ascii="Arial" w:eastAsia="SimSun" w:hAnsi="Arial" w:cs="Arial"/>
                <w:sz w:val="20"/>
                <w:szCs w:val="20"/>
                <w:lang w:val="en-US"/>
              </w:rPr>
              <w:t xml:space="preserve">. b),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sz w:val="20"/>
                <w:szCs w:val="20"/>
              </w:rPr>
            </w:pPr>
            <w:r w:rsidRPr="002D6C59">
              <w:rPr>
                <w:rFonts w:ascii="Arial" w:eastAsia="SimSun" w:hAnsi="Arial" w:cs="Arial"/>
                <w:sz w:val="20"/>
                <w:szCs w:val="20"/>
              </w:rPr>
              <w:t>1) curriculum, redatto in conformità al vigente modello europeo</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hAnsi="Arial" w:cs="Arial"/>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502"/>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b/>
                <w:bCs/>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i/>
                <w:lang w:val="en-US"/>
              </w:rPr>
            </w:pP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sz w:val="20"/>
                <w:szCs w:val="20"/>
                <w:lang w:val="en-US"/>
              </w:rPr>
            </w:pPr>
            <w:r w:rsidRPr="007205BD">
              <w:rPr>
                <w:rFonts w:ascii="Arial" w:eastAsia="SimSun" w:hAnsi="Arial" w:cs="Arial"/>
                <w:sz w:val="20"/>
                <w:szCs w:val="20"/>
                <w:lang w:val="en-US"/>
              </w:rPr>
              <w:t xml:space="preserve">Art. 15, c. 1, </w:t>
            </w:r>
            <w:proofErr w:type="spellStart"/>
            <w:r w:rsidRPr="007205BD">
              <w:rPr>
                <w:rFonts w:ascii="Arial" w:eastAsia="SimSun" w:hAnsi="Arial" w:cs="Arial"/>
                <w:sz w:val="20"/>
                <w:szCs w:val="20"/>
                <w:lang w:val="en-US"/>
              </w:rPr>
              <w:t>lett</w:t>
            </w:r>
            <w:proofErr w:type="spellEnd"/>
            <w:r w:rsidRPr="007205BD">
              <w:rPr>
                <w:rFonts w:ascii="Arial" w:eastAsia="SimSun" w:hAnsi="Arial" w:cs="Arial"/>
                <w:sz w:val="20"/>
                <w:szCs w:val="20"/>
                <w:lang w:val="en-US"/>
              </w:rPr>
              <w:t xml:space="preserve">. </w:t>
            </w:r>
            <w:proofErr w:type="gramStart"/>
            <w:r w:rsidRPr="007205BD">
              <w:rPr>
                <w:rFonts w:ascii="Arial" w:eastAsia="SimSun" w:hAnsi="Arial" w:cs="Arial"/>
                <w:sz w:val="20"/>
                <w:szCs w:val="20"/>
                <w:lang w:val="en-US"/>
              </w:rPr>
              <w:t>d</w:t>
            </w:r>
            <w:proofErr w:type="gramEnd"/>
            <w:r w:rsidRPr="007205BD">
              <w:rPr>
                <w:rFonts w:ascii="Arial" w:eastAsia="SimSun" w:hAnsi="Arial" w:cs="Arial"/>
                <w:sz w:val="20"/>
                <w:szCs w:val="20"/>
                <w:lang w:val="en-US"/>
              </w:rPr>
              <w:t xml:space="preserve">),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sz w:val="20"/>
                <w:szCs w:val="20"/>
              </w:rPr>
            </w:pPr>
            <w:r w:rsidRPr="002D6C59">
              <w:rPr>
                <w:rFonts w:ascii="Arial" w:eastAsia="SimSun" w:hAnsi="Arial" w:cs="Arial"/>
                <w:sz w:val="20"/>
                <w:szCs w:val="20"/>
              </w:rPr>
              <w:t xml:space="preserve">2) compensi comunque denominati, relativi al rapporto di lavoro, di consulenza o di collaborazione (compresi quelli affidati con contratto di collaborazione coordinata e continuativa), con specifica evidenza delle </w:t>
            </w:r>
            <w:r w:rsidRPr="002D6C59">
              <w:rPr>
                <w:rFonts w:ascii="Arial" w:eastAsia="SimSun" w:hAnsi="Arial" w:cs="Arial"/>
                <w:sz w:val="20"/>
                <w:szCs w:val="20"/>
              </w:rPr>
              <w:lastRenderedPageBreak/>
              <w:t>eventuali componenti variabili o legate alla valutazione del risultato</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lastRenderedPageBreak/>
              <w:t xml:space="preserve">Tempestivo </w:t>
            </w:r>
          </w:p>
          <w:p w:rsidR="005F53DF" w:rsidRPr="00F126FA" w:rsidRDefault="005F53DF" w:rsidP="00123F0F">
            <w:pPr>
              <w:widowControl w:val="0"/>
              <w:autoSpaceDE w:val="0"/>
              <w:autoSpaceDN w:val="0"/>
              <w:adjustRightInd w:val="0"/>
              <w:jc w:val="center"/>
              <w:rPr>
                <w:rFonts w:ascii="Arial" w:hAnsi="Arial" w:cs="Arial"/>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178"/>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b/>
                <w:bCs/>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i/>
                <w:lang w:val="en-US"/>
              </w:rPr>
            </w:pP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sz w:val="20"/>
                <w:szCs w:val="20"/>
                <w:lang w:val="en-US"/>
              </w:rPr>
            </w:pPr>
            <w:r w:rsidRPr="007205BD">
              <w:rPr>
                <w:rFonts w:ascii="Arial" w:eastAsia="SimSun" w:hAnsi="Arial" w:cs="Arial"/>
                <w:sz w:val="20"/>
                <w:szCs w:val="20"/>
                <w:lang w:val="en-US"/>
              </w:rPr>
              <w:t xml:space="preserve">Art. 15, c. 1, </w:t>
            </w:r>
            <w:proofErr w:type="spellStart"/>
            <w:r w:rsidRPr="007205BD">
              <w:rPr>
                <w:rFonts w:ascii="Arial" w:eastAsia="SimSun" w:hAnsi="Arial" w:cs="Arial"/>
                <w:sz w:val="20"/>
                <w:szCs w:val="20"/>
                <w:lang w:val="en-US"/>
              </w:rPr>
              <w:t>lett</w:t>
            </w:r>
            <w:proofErr w:type="spellEnd"/>
            <w:r w:rsidRPr="007205BD">
              <w:rPr>
                <w:rFonts w:ascii="Arial" w:eastAsia="SimSun" w:hAnsi="Arial" w:cs="Arial"/>
                <w:sz w:val="20"/>
                <w:szCs w:val="20"/>
                <w:lang w:val="en-US"/>
              </w:rPr>
              <w:t xml:space="preserve">. c),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3) dati relativi allo svolgimento di incarichi o alla titolarità di cariche in enti di diritto privato regolati o finanziati dalla pubblica amministrazione o allo svolgimento di attività professionali</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hAnsi="Arial" w:cs="Arial"/>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95793" w:rsidTr="00123F0F">
        <w:trPr>
          <w:trHeight w:val="275"/>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b/>
                <w:bCs/>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i/>
                <w:lang w:val="en-US"/>
              </w:rPr>
            </w:pP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sz w:val="20"/>
                <w:szCs w:val="20"/>
                <w:lang w:val="en-US"/>
              </w:rPr>
            </w:pPr>
            <w:r w:rsidRPr="007205BD">
              <w:rPr>
                <w:rFonts w:ascii="Arial" w:eastAsia="SimSun" w:hAnsi="Arial" w:cs="Arial"/>
                <w:sz w:val="20"/>
                <w:szCs w:val="20"/>
                <w:lang w:val="en-US"/>
              </w:rPr>
              <w:t xml:space="preserve">Art. 15, c. 2,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 33/2013</w:t>
            </w:r>
          </w:p>
          <w:p w:rsidR="005F53DF" w:rsidRPr="007205BD" w:rsidRDefault="005F53DF" w:rsidP="00123F0F">
            <w:pPr>
              <w:widowControl w:val="0"/>
              <w:autoSpaceDE w:val="0"/>
              <w:autoSpaceDN w:val="0"/>
              <w:adjustRightInd w:val="0"/>
              <w:rPr>
                <w:rFonts w:ascii="Arial" w:eastAsia="SimSun" w:hAnsi="Arial" w:cs="Arial"/>
                <w:sz w:val="20"/>
                <w:szCs w:val="20"/>
                <w:lang w:val="en-US"/>
              </w:rPr>
            </w:pPr>
            <w:r w:rsidRPr="007205BD">
              <w:rPr>
                <w:rFonts w:ascii="Arial" w:eastAsia="SimSun" w:hAnsi="Arial" w:cs="Arial"/>
                <w:sz w:val="20"/>
                <w:szCs w:val="20"/>
                <w:lang w:val="en-US"/>
              </w:rPr>
              <w:t xml:space="preserve">Art. 53, c. 14,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 165/2001</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Tabelle relative agli elenchi dei consulenti con indicazione di oggetto, durata e compenso dell'incarico (comunicate alla Funzione pubblica)</w:t>
            </w:r>
          </w:p>
          <w:p w:rsidR="005F53DF" w:rsidRPr="002D6C59" w:rsidRDefault="005F53DF" w:rsidP="00123F0F">
            <w:pPr>
              <w:widowControl w:val="0"/>
              <w:autoSpaceDE w:val="0"/>
              <w:autoSpaceDN w:val="0"/>
              <w:adjustRightInd w:val="0"/>
              <w:rPr>
                <w:rFonts w:ascii="Arial" w:eastAsia="SimSun" w:hAnsi="Arial" w:cs="Arial"/>
                <w:color w:val="000000"/>
                <w:sz w:val="20"/>
                <w:szCs w:val="20"/>
              </w:rPr>
            </w:pPr>
          </w:p>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Obbligo non previsto dal D.lgs. n.33/2013 ma contenute in norme previgente.</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Tempestivo</w:t>
            </w:r>
          </w:p>
        </w:tc>
      </w:tr>
      <w:tr w:rsidR="005F53DF" w:rsidRPr="00F126FA" w:rsidTr="00123F0F">
        <w:trPr>
          <w:trHeight w:val="534"/>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i/>
              </w:rPr>
            </w:pP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eastAsia="SimSun" w:hAnsi="Arial" w:cs="Arial"/>
                <w:sz w:val="20"/>
                <w:szCs w:val="20"/>
              </w:rPr>
              <w:t>Art. 53, c. 14, d.lgs. n. 165/2001</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Attestazione dell'avvenuta verifica dell'insussistenza di situazioni, anche potenziali, di conflitto di interesse</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95793" w:rsidTr="00123F0F">
        <w:trPr>
          <w:trHeight w:val="461"/>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Personale</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Incarichi amministrativi di vertice</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15, c. 1, </w:t>
            </w:r>
            <w:proofErr w:type="gramStart"/>
            <w:r w:rsidRPr="007205BD">
              <w:rPr>
                <w:rFonts w:ascii="Arial" w:hAnsi="Arial" w:cs="Arial"/>
                <w:sz w:val="20"/>
                <w:szCs w:val="20"/>
                <w:lang w:val="en-US"/>
              </w:rPr>
              <w:t>2  Art</w:t>
            </w:r>
            <w:proofErr w:type="gramEnd"/>
            <w:r w:rsidRPr="007205BD">
              <w:rPr>
                <w:rFonts w:ascii="Arial" w:hAnsi="Arial" w:cs="Arial"/>
                <w:sz w:val="20"/>
                <w:szCs w:val="20"/>
                <w:lang w:val="en-US"/>
              </w:rPr>
              <w:t xml:space="preserve">. 41, c. 2, 3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nella scuola, non esistono "incarichi di vertice" ma un unico "ruolo dirigenziale" attribuito al Dirigente Scolastico.</w:t>
            </w:r>
          </w:p>
        </w:tc>
      </w:tr>
      <w:tr w:rsidR="005F53DF" w:rsidRPr="00F95793" w:rsidTr="00123F0F">
        <w:trPr>
          <w:trHeight w:val="3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Dirigenti</w:t>
            </w:r>
          </w:p>
        </w:tc>
        <w:tc>
          <w:tcPr>
            <w:tcW w:w="1843" w:type="dxa"/>
            <w:tcBorders>
              <w:top w:val="nil"/>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lang w:val="en-US"/>
              </w:rPr>
            </w:pPr>
          </w:p>
        </w:tc>
        <w:tc>
          <w:tcPr>
            <w:tcW w:w="1276" w:type="dxa"/>
            <w:tcBorders>
              <w:top w:val="nil"/>
            </w:tcBorders>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p>
        </w:tc>
        <w:tc>
          <w:tcPr>
            <w:tcW w:w="6662" w:type="dxa"/>
            <w:tcBorders>
              <w:top w:val="nil"/>
            </w:tcBorders>
            <w:vAlign w:val="center"/>
          </w:tcPr>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 xml:space="preserve">Devono essere pubblicati o forniti collegamenti ad altre pagine del sito, per le seguenti informazioni: </w:t>
            </w:r>
          </w:p>
        </w:tc>
        <w:tc>
          <w:tcPr>
            <w:tcW w:w="1843" w:type="dxa"/>
            <w:tcBorders>
              <w:top w:val="nil"/>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126FA" w:rsidTr="00123F0F">
        <w:trPr>
          <w:trHeight w:val="67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sz w:val="20"/>
                <w:szCs w:val="20"/>
                <w:lang w:val="en-US"/>
              </w:rPr>
            </w:pPr>
            <w:r w:rsidRPr="007205BD">
              <w:rPr>
                <w:rFonts w:ascii="Arial" w:eastAsia="SimSun" w:hAnsi="Arial" w:cs="Arial"/>
                <w:sz w:val="20"/>
                <w:szCs w:val="20"/>
                <w:lang w:val="en-US"/>
              </w:rPr>
              <w:t xml:space="preserve">Art. 15, c. 1, </w:t>
            </w:r>
            <w:proofErr w:type="spellStart"/>
            <w:r w:rsidRPr="007205BD">
              <w:rPr>
                <w:rFonts w:ascii="Arial" w:eastAsia="SimSun" w:hAnsi="Arial" w:cs="Arial"/>
                <w:sz w:val="20"/>
                <w:szCs w:val="20"/>
                <w:lang w:val="en-US"/>
              </w:rPr>
              <w:t>lett</w:t>
            </w:r>
            <w:proofErr w:type="spellEnd"/>
            <w:r w:rsidRPr="007205BD">
              <w:rPr>
                <w:rFonts w:ascii="Arial" w:eastAsia="SimSun" w:hAnsi="Arial" w:cs="Arial"/>
                <w:sz w:val="20"/>
                <w:szCs w:val="20"/>
                <w:lang w:val="en-US"/>
              </w:rPr>
              <w:t xml:space="preserve">. </w:t>
            </w:r>
            <w:proofErr w:type="gramStart"/>
            <w:r w:rsidRPr="007205BD">
              <w:rPr>
                <w:rFonts w:ascii="Arial" w:eastAsia="SimSun" w:hAnsi="Arial" w:cs="Arial"/>
                <w:sz w:val="20"/>
                <w:szCs w:val="20"/>
                <w:lang w:val="en-US"/>
              </w:rPr>
              <w:t>a</w:t>
            </w:r>
            <w:proofErr w:type="gramEnd"/>
            <w:r w:rsidRPr="007205BD">
              <w:rPr>
                <w:rFonts w:ascii="Arial" w:eastAsia="SimSun" w:hAnsi="Arial" w:cs="Arial"/>
                <w:sz w:val="20"/>
                <w:szCs w:val="20"/>
                <w:lang w:val="en-US"/>
              </w:rPr>
              <w:t xml:space="preserve">), </w:t>
            </w:r>
            <w:proofErr w:type="spellStart"/>
            <w:r w:rsidRPr="007205BD">
              <w:rPr>
                <w:rFonts w:ascii="Arial" w:eastAsia="SimSun" w:hAnsi="Arial" w:cs="Arial"/>
                <w:sz w:val="20"/>
                <w:szCs w:val="20"/>
                <w:lang w:val="en-US"/>
              </w:rPr>
              <w:t>d.lgs</w:t>
            </w:r>
            <w:proofErr w:type="spellEnd"/>
            <w:r w:rsidRPr="007205BD">
              <w:rPr>
                <w:rFonts w:ascii="Arial" w:eastAsia="SimSun" w:hAnsi="Arial" w:cs="Arial"/>
                <w:sz w:val="20"/>
                <w:szCs w:val="20"/>
                <w:lang w:val="en-US"/>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1) Curriculum, redatto in conformità al vigente modello europeo</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389"/>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10, c. 8 </w:t>
            </w:r>
            <w:proofErr w:type="spellStart"/>
            <w:r w:rsidRPr="002D6C59">
              <w:rPr>
                <w:rFonts w:ascii="Arial" w:hAnsi="Arial" w:cs="Arial"/>
                <w:sz w:val="20"/>
                <w:szCs w:val="20"/>
                <w:lang w:val="en-US"/>
              </w:rPr>
              <w:t>lett</w:t>
            </w:r>
            <w:proofErr w:type="spellEnd"/>
            <w:r w:rsidRPr="002D6C59">
              <w:rPr>
                <w:rFonts w:ascii="Arial" w:hAnsi="Arial" w:cs="Arial"/>
                <w:sz w:val="20"/>
                <w:szCs w:val="20"/>
                <w:lang w:val="en-US"/>
              </w:rPr>
              <w:t xml:space="preserve">. d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p w:rsidR="005F53DF" w:rsidRPr="002D6C59" w:rsidRDefault="005F53DF" w:rsidP="00123F0F">
            <w:pPr>
              <w:widowControl w:val="0"/>
              <w:autoSpaceDE w:val="0"/>
              <w:autoSpaceDN w:val="0"/>
              <w:adjustRightInd w:val="0"/>
              <w:jc w:val="center"/>
              <w:rPr>
                <w:rFonts w:ascii="Arial" w:hAnsi="Arial" w:cs="Arial"/>
                <w:sz w:val="20"/>
                <w:szCs w:val="20"/>
                <w:lang w:val="en-US"/>
              </w:rPr>
            </w:pPr>
          </w:p>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Art. 15, c. 1, 2, 4</w:t>
            </w:r>
          </w:p>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41, c. 2, 3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2) compensi, comunque denominati, relativi al rapporto di lavoro, con specifica evidenza delle eventuali componenti variabili o legate alla valutazione del risultato, e a incarichi di consulenza e collaborazione da parte dell'amministrazione di appartenenza o di altro soggetto</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227"/>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843" w:type="dxa"/>
            <w:vAlign w:val="center"/>
          </w:tcPr>
          <w:p w:rsidR="005F53DF" w:rsidRPr="007205BD" w:rsidRDefault="005F53DF" w:rsidP="00123F0F">
            <w:pP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15,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c),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p w:rsidR="005F53DF" w:rsidRPr="007205BD" w:rsidRDefault="005F53DF" w:rsidP="00123F0F">
            <w:pPr>
              <w:widowControl w:val="0"/>
              <w:autoSpaceDE w:val="0"/>
              <w:autoSpaceDN w:val="0"/>
              <w:adjustRightInd w:val="0"/>
              <w:rPr>
                <w:rFonts w:ascii="Arial" w:eastAsia="SimSun" w:hAnsi="Arial" w:cs="Arial"/>
                <w:sz w:val="20"/>
                <w:szCs w:val="20"/>
                <w:lang w:val="en-US"/>
              </w:rPr>
            </w:pP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3) dati relativi allo svolgimento di incarichi o alla titolarità di cariche in enti di diritto privato regolati o finanziati dalla pubblica amministrazione o allo svolgimento di attività professionali, e relativi compensi</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95793" w:rsidTr="00123F0F">
        <w:trPr>
          <w:trHeight w:val="437"/>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843"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Art. 20, c. 3, d.lgs. n. 39/2013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 xml:space="preserve">4) dichiarazione sulla insussistenza di una delle cause di </w:t>
            </w:r>
            <w:proofErr w:type="spellStart"/>
            <w:r w:rsidRPr="002D6C59">
              <w:rPr>
                <w:rFonts w:ascii="Arial" w:eastAsia="SimSun" w:hAnsi="Arial" w:cs="Arial"/>
                <w:color w:val="000000"/>
                <w:sz w:val="20"/>
                <w:szCs w:val="20"/>
              </w:rPr>
              <w:t>inconferibilità</w:t>
            </w:r>
            <w:proofErr w:type="spellEnd"/>
            <w:r w:rsidRPr="002D6C59">
              <w:rPr>
                <w:rFonts w:ascii="Arial" w:eastAsia="SimSun" w:hAnsi="Arial" w:cs="Arial"/>
                <w:color w:val="000000"/>
                <w:sz w:val="20"/>
                <w:szCs w:val="20"/>
              </w:rPr>
              <w:t xml:space="preserve"> dell'incarico</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sz w:val="20"/>
                <w:szCs w:val="20"/>
              </w:rPr>
            </w:pPr>
            <w:r w:rsidRPr="002D6C59">
              <w:rPr>
                <w:rFonts w:ascii="Arial" w:eastAsia="SimSun" w:hAnsi="Arial" w:cs="Arial"/>
                <w:sz w:val="20"/>
                <w:szCs w:val="20"/>
              </w:rPr>
              <w:t xml:space="preserve">Tempestivo </w:t>
            </w:r>
          </w:p>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sz w:val="20"/>
                <w:szCs w:val="20"/>
              </w:rPr>
              <w:t>(art. 20, c. 1, d.lgs. n. 39/2013)</w:t>
            </w:r>
          </w:p>
        </w:tc>
      </w:tr>
      <w:tr w:rsidR="005F53DF" w:rsidRPr="00F126FA" w:rsidTr="00123F0F">
        <w:trPr>
          <w:trHeight w:val="259"/>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Art. 20, c. 3, d.lgs. n. 39/2013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5) dichiarazione sulla insussistenza di una delle cause di incompatibilità al conferimento dell'incarico</w:t>
            </w:r>
          </w:p>
        </w:tc>
        <w:tc>
          <w:tcPr>
            <w:tcW w:w="1843" w:type="dxa"/>
            <w:vAlign w:val="center"/>
          </w:tcPr>
          <w:p w:rsidR="005F53DF" w:rsidRPr="007205BD" w:rsidRDefault="005F53DF" w:rsidP="00123F0F">
            <w:pPr>
              <w:widowControl w:val="0"/>
              <w:autoSpaceDE w:val="0"/>
              <w:autoSpaceDN w:val="0"/>
              <w:adjustRightInd w:val="0"/>
              <w:jc w:val="center"/>
              <w:rPr>
                <w:rFonts w:ascii="Arial" w:eastAsia="SimSun" w:hAnsi="Arial" w:cs="Arial"/>
                <w:color w:val="000000"/>
                <w:sz w:val="20"/>
                <w:szCs w:val="20"/>
                <w:lang w:val="en-US"/>
              </w:rPr>
            </w:pPr>
            <w:proofErr w:type="spellStart"/>
            <w:r w:rsidRPr="007205BD">
              <w:rPr>
                <w:rFonts w:ascii="Arial" w:eastAsia="SimSun" w:hAnsi="Arial" w:cs="Arial"/>
                <w:color w:val="000000"/>
                <w:sz w:val="20"/>
                <w:szCs w:val="20"/>
                <w:lang w:val="en-US"/>
              </w:rPr>
              <w:t>Annuale</w:t>
            </w:r>
            <w:proofErr w:type="spellEnd"/>
            <w:r w:rsidRPr="007205BD">
              <w:rPr>
                <w:rFonts w:ascii="Arial" w:eastAsia="SimSun" w:hAnsi="Arial" w:cs="Arial"/>
                <w:color w:val="000000"/>
                <w:sz w:val="20"/>
                <w:szCs w:val="20"/>
                <w:lang w:val="en-US"/>
              </w:rPr>
              <w:t xml:space="preserve"> </w:t>
            </w:r>
          </w:p>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eastAsia="SimSun" w:hAnsi="Arial" w:cs="Arial"/>
                <w:color w:val="000000"/>
                <w:sz w:val="20"/>
                <w:szCs w:val="20"/>
                <w:lang w:val="en-US"/>
              </w:rPr>
              <w:t xml:space="preserve">(art. 20, c. 2,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39/2013)</w:t>
            </w:r>
          </w:p>
        </w:tc>
      </w:tr>
      <w:tr w:rsidR="005F53DF" w:rsidRPr="00F95793" w:rsidTr="00123F0F">
        <w:trPr>
          <w:trHeight w:val="679"/>
        </w:trPr>
        <w:tc>
          <w:tcPr>
            <w:tcW w:w="1951" w:type="dxa"/>
            <w:vMerge/>
            <w:vAlign w:val="center"/>
          </w:tcPr>
          <w:p w:rsidR="005F53DF" w:rsidRPr="007205BD" w:rsidRDefault="005F53DF" w:rsidP="00123F0F">
            <w:pPr>
              <w:widowControl w:val="0"/>
              <w:autoSpaceDE w:val="0"/>
              <w:autoSpaceDN w:val="0"/>
              <w:adjustRightInd w:val="0"/>
              <w:jc w:val="center"/>
              <w:rPr>
                <w:rFonts w:ascii="Arial" w:hAnsi="Arial" w:cs="Arial"/>
                <w:lang w:val="en-US"/>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Posizioni organizzative</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10, c. 8,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d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per la scuola</w:t>
            </w:r>
          </w:p>
        </w:tc>
      </w:tr>
      <w:tr w:rsidR="005F53DF" w:rsidRPr="00F95793" w:rsidTr="00123F0F">
        <w:trPr>
          <w:trHeight w:val="897"/>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Dotazione organica</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16, c. 1, 2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Per quanto riguarda gli obblighi di pubblicazione concernenti la dotazione organica e il costo del personale con rapporto di lavoro a tempo indeterminato, ad oggi è possibile fare riferimento unicamente al sito del MIUR, poiché esso sostiene le spese per l'organico a tempo indeterminato.</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126FA" w:rsidTr="00123F0F">
        <w:trPr>
          <w:trHeight w:val="121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Personale non a tempo indeterminato</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17,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Personale non a tempo indeterminato</w:t>
            </w: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 politico</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Collegamento a Scuola in Chiaro</w:t>
            </w: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proofErr w:type="spellStart"/>
            <w:r w:rsidRPr="007205BD">
              <w:rPr>
                <w:rFonts w:ascii="Arial" w:eastAsia="Times New Roman" w:hAnsi="Arial" w:cs="Arial"/>
                <w:color w:val="000000"/>
                <w:sz w:val="20"/>
                <w:szCs w:val="20"/>
                <w:lang w:val="en-US" w:eastAsia="it-IT"/>
              </w:rPr>
              <w:t>Annuale</w:t>
            </w:r>
            <w:proofErr w:type="spellEnd"/>
            <w:r w:rsidRPr="007205BD">
              <w:rPr>
                <w:rFonts w:ascii="Arial" w:eastAsia="Times New Roman" w:hAnsi="Arial" w:cs="Arial"/>
                <w:color w:val="000000"/>
                <w:sz w:val="20"/>
                <w:szCs w:val="20"/>
                <w:lang w:val="en-US" w:eastAsia="it-IT"/>
              </w:rPr>
              <w:t xml:space="preserve"> </w:t>
            </w:r>
            <w:r w:rsidRPr="007205BD">
              <w:rPr>
                <w:rFonts w:ascii="Arial" w:eastAsia="Times New Roman" w:hAnsi="Arial" w:cs="Arial"/>
                <w:color w:val="000000"/>
                <w:sz w:val="20"/>
                <w:szCs w:val="20"/>
                <w:lang w:val="en-US" w:eastAsia="it-IT"/>
              </w:rPr>
              <w:br/>
              <w:t xml:space="preserve">(art. 17,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r>
      <w:tr w:rsidR="005F53DF" w:rsidRPr="00F95793" w:rsidTr="00123F0F">
        <w:trPr>
          <w:trHeight w:val="1040"/>
        </w:trPr>
        <w:tc>
          <w:tcPr>
            <w:tcW w:w="1951" w:type="dxa"/>
            <w:vMerge/>
            <w:vAlign w:val="center"/>
          </w:tcPr>
          <w:p w:rsidR="005F53DF" w:rsidRPr="007205BD"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7205BD" w:rsidRDefault="005F53DF" w:rsidP="00123F0F">
            <w:pPr>
              <w:widowControl w:val="0"/>
              <w:autoSpaceDE w:val="0"/>
              <w:autoSpaceDN w:val="0"/>
              <w:adjustRightInd w:val="0"/>
              <w:jc w:val="center"/>
              <w:rPr>
                <w:rFonts w:ascii="Arial" w:hAnsi="Arial" w:cs="Arial"/>
                <w:lang w:val="en-US"/>
              </w:rPr>
            </w:pP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17, c. 2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Costo del Personale non a tempo indeterminato</w:t>
            </w: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 politico</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b/>
                <w:sz w:val="20"/>
                <w:szCs w:val="20"/>
              </w:rPr>
              <w:t>Collegamento a Scuola in Chiaro</w:t>
            </w:r>
          </w:p>
        </w:tc>
        <w:tc>
          <w:tcPr>
            <w:tcW w:w="1843" w:type="dxa"/>
            <w:vAlign w:val="center"/>
          </w:tcPr>
          <w:p w:rsidR="005F53DF" w:rsidRPr="002D6C59" w:rsidRDefault="005F53DF" w:rsidP="00123F0F">
            <w:pPr>
              <w:jc w:val="cente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Trimestrale </w:t>
            </w:r>
            <w:r w:rsidRPr="002D6C59">
              <w:rPr>
                <w:rFonts w:ascii="Arial" w:eastAsia="Times New Roman" w:hAnsi="Arial" w:cs="Arial"/>
                <w:color w:val="000000"/>
                <w:sz w:val="20"/>
                <w:szCs w:val="20"/>
                <w:lang w:eastAsia="it-IT"/>
              </w:rPr>
              <w:br/>
              <w:t>(art. 17, c. 2, d.lgs. n. 33/2013)</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Tassi di assenza</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16, c. 13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Collegamento alla pagina del sito in cui sono presenti tali dati</w:t>
            </w:r>
          </w:p>
        </w:tc>
        <w:tc>
          <w:tcPr>
            <w:tcW w:w="1843" w:type="dxa"/>
            <w:vAlign w:val="center"/>
          </w:tcPr>
          <w:p w:rsidR="005F53DF" w:rsidRPr="002D6C59" w:rsidRDefault="005F53DF" w:rsidP="00123F0F">
            <w:pPr>
              <w:jc w:val="cente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Trimestrale </w:t>
            </w:r>
            <w:r w:rsidRPr="002D6C59">
              <w:rPr>
                <w:rFonts w:ascii="Arial" w:eastAsia="Times New Roman" w:hAnsi="Arial" w:cs="Arial"/>
                <w:color w:val="000000"/>
                <w:sz w:val="20"/>
                <w:szCs w:val="20"/>
                <w:lang w:eastAsia="it-IT"/>
              </w:rPr>
              <w:br/>
              <w:t>(art. 16, c. 3, d.lgs. n. 33/2013)</w:t>
            </w:r>
          </w:p>
        </w:tc>
      </w:tr>
      <w:tr w:rsidR="005F53DF" w:rsidRPr="00F95793" w:rsidTr="00123F0F">
        <w:trPr>
          <w:trHeight w:val="1468"/>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Incarichi conferiti e autorizzati ai dipendenti</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18,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Elenco degli incarichi conferiti o autorizzati a ciascun dipendente (dirigente e non dirigente), con l'indicazione dell'oggetto, della durata e del compenso spettante per ogni incarico</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b/>
                <w:bCs/>
                <w:i/>
                <w:sz w:val="20"/>
                <w:szCs w:val="20"/>
              </w:rPr>
            </w:pPr>
            <w:r w:rsidRPr="002D6C59">
              <w:rPr>
                <w:rFonts w:ascii="Arial" w:hAnsi="Arial" w:cs="Arial"/>
                <w:b/>
                <w:bCs/>
                <w:i/>
                <w:sz w:val="20"/>
                <w:szCs w:val="20"/>
              </w:rPr>
              <w:t xml:space="preserve">Da pubblicare in forma tabellare </w:t>
            </w: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i/>
                <w:sz w:val="20"/>
                <w:szCs w:val="20"/>
              </w:rPr>
              <w:t>Nominativo Dipendente, Incarico, Durata, Compenso</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Contrattazione collettiva</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21,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Collegamento al sito ARAN</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126FA"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Contrattazione integrativa</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21, c. 2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Contratti integrativi stipulati, con la relazione tecnico-finanziaria e quella illustrativa certificate dagli organi di controllo (collegio dei revisori dei conti, collegio sindacale, uffici centrali di bilancio o analoghi organi previsti dai rispettivi ordinamenti)</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i/>
                <w:sz w:val="20"/>
                <w:szCs w:val="20"/>
              </w:rPr>
              <w:t>Collegamento alla pagina all’area dell’Albo online in cui sono presenti tali dati</w:t>
            </w:r>
            <w:r w:rsidRPr="002D6C59">
              <w:rPr>
                <w:rFonts w:ascii="Arial" w:hAnsi="Arial" w:cs="Arial"/>
                <w:sz w:val="20"/>
                <w:szCs w:val="20"/>
              </w:rPr>
              <w:t>.</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95793" w:rsidTr="00123F0F">
        <w:trPr>
          <w:trHeight w:val="243"/>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 xml:space="preserve">OIV </w:t>
            </w:r>
            <w:r w:rsidRPr="00F95793">
              <w:rPr>
                <w:rFonts w:ascii="Arial" w:hAnsi="Arial" w:cs="Arial"/>
              </w:rPr>
              <w:lastRenderedPageBreak/>
              <w:t>(Organismi Indipendenti di Valutazione)</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bCs/>
                <w:sz w:val="20"/>
                <w:szCs w:val="20"/>
                <w:lang w:val="en-US"/>
              </w:rPr>
            </w:pPr>
            <w:r w:rsidRPr="007205BD">
              <w:rPr>
                <w:rFonts w:ascii="Arial" w:hAnsi="Arial" w:cs="Arial"/>
                <w:bCs/>
                <w:sz w:val="20"/>
                <w:szCs w:val="20"/>
                <w:lang w:val="en-US"/>
              </w:rPr>
              <w:lastRenderedPageBreak/>
              <w:t xml:space="preserve">Art. 10, c. 8 </w:t>
            </w:r>
            <w:proofErr w:type="spellStart"/>
            <w:r w:rsidRPr="007205BD">
              <w:rPr>
                <w:rFonts w:ascii="Arial" w:hAnsi="Arial" w:cs="Arial"/>
                <w:bCs/>
                <w:sz w:val="20"/>
                <w:szCs w:val="20"/>
                <w:lang w:val="en-US"/>
              </w:rPr>
              <w:t>lett</w:t>
            </w:r>
            <w:proofErr w:type="spellEnd"/>
            <w:r w:rsidRPr="007205BD">
              <w:rPr>
                <w:rFonts w:ascii="Arial" w:hAnsi="Arial" w:cs="Arial"/>
                <w:bCs/>
                <w:sz w:val="20"/>
                <w:szCs w:val="20"/>
                <w:lang w:val="en-US"/>
              </w:rPr>
              <w:t xml:space="preserve">. c </w:t>
            </w:r>
            <w:proofErr w:type="spellStart"/>
            <w:r w:rsidRPr="007205BD">
              <w:rPr>
                <w:rFonts w:ascii="Arial" w:hAnsi="Arial" w:cs="Arial"/>
                <w:sz w:val="20"/>
                <w:szCs w:val="20"/>
                <w:lang w:val="en-US"/>
              </w:rPr>
              <w:lastRenderedPageBreak/>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rPr>
                <w:rFonts w:ascii="Arial" w:hAnsi="Arial" w:cs="Arial"/>
                <w:b/>
                <w:bCs/>
                <w:sz w:val="20"/>
                <w:szCs w:val="20"/>
              </w:rPr>
            </w:pPr>
            <w:r w:rsidRPr="002D6C59">
              <w:rPr>
                <w:rFonts w:ascii="Arial" w:hAnsi="Arial" w:cs="Arial"/>
                <w:b/>
                <w:bCs/>
                <w:sz w:val="20"/>
                <w:szCs w:val="20"/>
              </w:rPr>
              <w:lastRenderedPageBreak/>
              <w:t xml:space="preserve">Voce non è prevista nella scuola. </w:t>
            </w:r>
          </w:p>
          <w:p w:rsidR="005F53DF" w:rsidRPr="002D6C59" w:rsidRDefault="005F53DF" w:rsidP="00123F0F">
            <w:pPr>
              <w:widowControl w:val="0"/>
              <w:autoSpaceDE w:val="0"/>
              <w:autoSpaceDN w:val="0"/>
              <w:adjustRightInd w:val="0"/>
              <w:rPr>
                <w:rFonts w:ascii="Arial" w:hAnsi="Arial" w:cs="Arial"/>
                <w:bCs/>
                <w:sz w:val="20"/>
                <w:szCs w:val="20"/>
              </w:rPr>
            </w:pPr>
          </w:p>
          <w:p w:rsidR="005F53DF" w:rsidRPr="002D6C59" w:rsidRDefault="005F53DF" w:rsidP="00123F0F">
            <w:pPr>
              <w:widowControl w:val="0"/>
              <w:autoSpaceDE w:val="0"/>
              <w:autoSpaceDN w:val="0"/>
              <w:adjustRightInd w:val="0"/>
              <w:rPr>
                <w:rFonts w:ascii="Arial" w:hAnsi="Arial" w:cs="Arial"/>
                <w:b/>
                <w:bCs/>
                <w:sz w:val="20"/>
                <w:szCs w:val="20"/>
              </w:rPr>
            </w:pPr>
            <w:r w:rsidRPr="002D6C59">
              <w:rPr>
                <w:rFonts w:ascii="Arial" w:hAnsi="Arial" w:cs="Arial"/>
                <w:i/>
                <w:sz w:val="20"/>
                <w:szCs w:val="20"/>
              </w:rPr>
              <w:t xml:space="preserve">La </w:t>
            </w:r>
            <w:proofErr w:type="spellStart"/>
            <w:r w:rsidRPr="002D6C59">
              <w:rPr>
                <w:rFonts w:ascii="Arial" w:hAnsi="Arial" w:cs="Arial"/>
                <w:i/>
                <w:sz w:val="20"/>
                <w:szCs w:val="20"/>
              </w:rPr>
              <w:t>Civit</w:t>
            </w:r>
            <w:proofErr w:type="spellEnd"/>
            <w:r w:rsidRPr="002D6C59">
              <w:rPr>
                <w:rFonts w:ascii="Arial" w:hAnsi="Arial" w:cs="Arial"/>
                <w:i/>
                <w:sz w:val="20"/>
                <w:szCs w:val="20"/>
              </w:rPr>
              <w:t xml:space="preserve">, nella seduta del 21 febbraio 2013, ha confermato che nell'ambito del sistema scolastico, ai sensi dell’art. 74, c. 4, del d. </w:t>
            </w:r>
            <w:proofErr w:type="spellStart"/>
            <w:r w:rsidRPr="002D6C59">
              <w:rPr>
                <w:rFonts w:ascii="Arial" w:hAnsi="Arial" w:cs="Arial"/>
                <w:i/>
                <w:sz w:val="20"/>
                <w:szCs w:val="20"/>
              </w:rPr>
              <w:t>lgs</w:t>
            </w:r>
            <w:proofErr w:type="spellEnd"/>
            <w:r w:rsidRPr="002D6C59">
              <w:rPr>
                <w:rFonts w:ascii="Arial" w:hAnsi="Arial" w:cs="Arial"/>
                <w:i/>
                <w:sz w:val="20"/>
                <w:szCs w:val="20"/>
              </w:rPr>
              <w:t>. n. 150/2009, è esclusa la costituzione degli OIV</w:t>
            </w:r>
            <w:r w:rsidRPr="002D6C59">
              <w:rPr>
                <w:rFonts w:ascii="Arial" w:hAnsi="Arial" w:cs="Arial"/>
                <w:bCs/>
                <w:i/>
                <w:sz w:val="20"/>
                <w:szCs w:val="20"/>
              </w:rPr>
              <w:t>.</w:t>
            </w:r>
          </w:p>
        </w:tc>
      </w:tr>
      <w:tr w:rsidR="005F53DF" w:rsidRPr="00F95793" w:rsidTr="00123F0F">
        <w:trPr>
          <w:trHeight w:val="243"/>
        </w:trPr>
        <w:tc>
          <w:tcPr>
            <w:tcW w:w="1951" w:type="dxa"/>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lastRenderedPageBreak/>
              <w:t>Bandi di concorso</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19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vAlign w:val="center"/>
          </w:tcPr>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Voce non prevista nella scuola</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i/>
                <w:sz w:val="20"/>
                <w:szCs w:val="20"/>
              </w:rPr>
              <w:t>Gli obblighi previsti dalla sezione Bandi di concorso non riguardano questa pubblica amministrazione. In quanto il reclutamento del personale avviene esclusivamente mediante graduatorie riferite ad ordinanze ministeriali e non a bandi di concorso emanati di questa pubblica amministrazione.</w:t>
            </w:r>
          </w:p>
        </w:tc>
      </w:tr>
      <w:tr w:rsidR="005F53DF" w:rsidRPr="00F95793" w:rsidTr="00123F0F">
        <w:trPr>
          <w:trHeight w:val="243"/>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Performance</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Piano della Performance</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10, c. 8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b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Voce non prevista nella scuola</w:t>
            </w:r>
          </w:p>
          <w:p w:rsidR="005F53DF" w:rsidRPr="002D6C59" w:rsidRDefault="005F53DF" w:rsidP="00123F0F">
            <w:pPr>
              <w:widowControl w:val="0"/>
              <w:autoSpaceDE w:val="0"/>
              <w:autoSpaceDN w:val="0"/>
              <w:adjustRightInd w:val="0"/>
              <w:rPr>
                <w:rFonts w:ascii="Arial" w:hAnsi="Arial" w:cs="Arial"/>
                <w:i/>
                <w:sz w:val="20"/>
                <w:szCs w:val="20"/>
              </w:rPr>
            </w:pPr>
          </w:p>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i/>
                <w:sz w:val="20"/>
                <w:szCs w:val="20"/>
              </w:rPr>
              <w:t>Per quanto concerne gli obblighi connessi alle performance la delibera 104 dell’8 settembre 2010 della CIVIT (Commissione indipendente per la Valutazione, la Trasparenza e l'Integrità delle amministrazioni pubbliche), in materia di valutazione della performance organizzativa e di quella individuale nelle pubbliche amministrazioni ha precisato in dettaglio il relativo ambito di applicazione, senza menzionare le istituzioni scolastiche.</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Relazione sulla Performance</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10, c. 8,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b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Voce non prevista nella scuola</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i/>
                <w:sz w:val="20"/>
                <w:szCs w:val="20"/>
              </w:rPr>
              <w:t>Per quanto concerne gli obblighi connessi alle performance la delibera 104 dell’8 settembre 2010 della CIVIT (Commissione indipendente per la Valutazione, la Trasparenza e l'Integrità delle amministrazioni pubbliche), in materia di valutazione della performance organizzativa e di quella individuale nelle pubbliche amministrazioni ha precisato in dettaglio il relativo ambito di applicazione, senza menzionare le istituzioni scolastiche.</w:t>
            </w:r>
          </w:p>
        </w:tc>
      </w:tr>
      <w:tr w:rsidR="005F53DF" w:rsidRPr="00F126FA" w:rsidTr="00123F0F">
        <w:trPr>
          <w:trHeight w:val="534"/>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Ammontare complessivo dei premi</w:t>
            </w:r>
          </w:p>
        </w:tc>
        <w:tc>
          <w:tcPr>
            <w:tcW w:w="1843" w:type="dxa"/>
            <w:vMerge w:val="restart"/>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20,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Merge w:val="restart"/>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Ammontare complessivo dei premi collegati alla performance stanziati (MOF)</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i/>
                <w:sz w:val="20"/>
                <w:szCs w:val="20"/>
              </w:rPr>
            </w:pPr>
            <w:r w:rsidRPr="002D6C59">
              <w:rPr>
                <w:rFonts w:ascii="Arial" w:hAnsi="Arial" w:cs="Arial"/>
                <w:i/>
                <w:sz w:val="20"/>
                <w:szCs w:val="20"/>
              </w:rPr>
              <w:t xml:space="preserve">Dati che vanno pubblicati in tabelle </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p w:rsidR="005F53DF" w:rsidRPr="00F126FA" w:rsidRDefault="005F53DF" w:rsidP="00123F0F">
            <w:pPr>
              <w:widowControl w:val="0"/>
              <w:autoSpaceDE w:val="0"/>
              <w:autoSpaceDN w:val="0"/>
              <w:adjustRightInd w:val="0"/>
              <w:jc w:val="center"/>
              <w:rPr>
                <w:rFonts w:ascii="Arial" w:hAnsi="Arial" w:cs="Arial"/>
                <w:sz w:val="20"/>
                <w:szCs w:val="20"/>
                <w:lang w:val="en-US"/>
              </w:rPr>
            </w:pPr>
          </w:p>
        </w:tc>
      </w:tr>
      <w:tr w:rsidR="005F53DF" w:rsidRPr="00F126FA" w:rsidTr="00123F0F">
        <w:trPr>
          <w:trHeight w:val="462"/>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843" w:type="dxa"/>
            <w:vMerge/>
            <w:vAlign w:val="center"/>
          </w:tcPr>
          <w:p w:rsidR="005F53DF" w:rsidRPr="00F126FA" w:rsidRDefault="005F53DF" w:rsidP="00123F0F">
            <w:pPr>
              <w:widowControl w:val="0"/>
              <w:autoSpaceDE w:val="0"/>
              <w:autoSpaceDN w:val="0"/>
              <w:adjustRightInd w:val="0"/>
              <w:jc w:val="center"/>
              <w:rPr>
                <w:rFonts w:ascii="Arial" w:hAnsi="Arial" w:cs="Arial"/>
                <w:sz w:val="20"/>
                <w:szCs w:val="20"/>
                <w:lang w:val="en-US"/>
              </w:rPr>
            </w:pPr>
          </w:p>
        </w:tc>
        <w:tc>
          <w:tcPr>
            <w:tcW w:w="1276" w:type="dxa"/>
            <w:vMerge/>
            <w:vAlign w:val="center"/>
          </w:tcPr>
          <w:p w:rsidR="005F53DF" w:rsidRPr="00F126FA"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Ammontare dei premi effettivamente distribuiti (MOF)</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i/>
                <w:sz w:val="20"/>
                <w:szCs w:val="20"/>
              </w:rPr>
              <w:t>Dati che vanno pubblicati in tabelle</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126FA" w:rsidTr="00123F0F">
        <w:trPr>
          <w:trHeight w:val="461"/>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Dati relativi ai premi</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20, c. 2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eastAsia="SimSun" w:hAnsi="Arial" w:cs="Arial"/>
                <w:color w:val="000000"/>
                <w:sz w:val="20"/>
                <w:szCs w:val="20"/>
              </w:rPr>
              <w:t xml:space="preserve">Distribuzione del trattamento accessorio, in forma aggregata, al fine di dare conto del livello di selettività utilizzato nella distribuzione dei premi e degli incentivi (MOF). </w:t>
            </w:r>
          </w:p>
          <w:p w:rsidR="005F53DF" w:rsidRPr="002D6C59" w:rsidRDefault="005F53DF" w:rsidP="00123F0F">
            <w:pPr>
              <w:widowControl w:val="0"/>
              <w:autoSpaceDE w:val="0"/>
              <w:autoSpaceDN w:val="0"/>
              <w:adjustRightInd w:val="0"/>
              <w:rPr>
                <w:rFonts w:ascii="Arial" w:eastAsia="SimSun" w:hAnsi="Arial" w:cs="Arial"/>
                <w:color w:val="000000"/>
                <w:sz w:val="20"/>
                <w:szCs w:val="20"/>
              </w:rPr>
            </w:pPr>
          </w:p>
          <w:p w:rsidR="005F53DF" w:rsidRPr="002D6C59" w:rsidRDefault="005F53DF" w:rsidP="00123F0F">
            <w:pPr>
              <w:widowControl w:val="0"/>
              <w:autoSpaceDE w:val="0"/>
              <w:autoSpaceDN w:val="0"/>
              <w:adjustRightInd w:val="0"/>
              <w:rPr>
                <w:rFonts w:ascii="Arial" w:eastAsia="SimSun" w:hAnsi="Arial" w:cs="Arial"/>
                <w:color w:val="000000"/>
                <w:sz w:val="20"/>
                <w:szCs w:val="20"/>
              </w:rPr>
            </w:pPr>
            <w:r w:rsidRPr="002D6C59">
              <w:rPr>
                <w:rFonts w:ascii="Arial" w:hAnsi="Arial" w:cs="Arial"/>
                <w:i/>
                <w:sz w:val="20"/>
                <w:szCs w:val="20"/>
              </w:rPr>
              <w:t xml:space="preserve">Dati che vanno pubblicati in tabelle, </w:t>
            </w:r>
            <w:r w:rsidRPr="002D6C59">
              <w:rPr>
                <w:rFonts w:ascii="Arial" w:eastAsia="SimSun" w:hAnsi="Arial" w:cs="Arial"/>
                <w:color w:val="000000"/>
                <w:sz w:val="20"/>
                <w:szCs w:val="20"/>
              </w:rPr>
              <w:t>Per il DS fare link ai siti USR "Amministrazione trasparente"</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tc>
      </w:tr>
      <w:tr w:rsidR="005F53DF" w:rsidRPr="00F95793" w:rsidTr="00123F0F">
        <w:trPr>
          <w:trHeight w:val="461"/>
        </w:trPr>
        <w:tc>
          <w:tcPr>
            <w:tcW w:w="1951" w:type="dxa"/>
            <w:vMerge/>
            <w:vAlign w:val="center"/>
          </w:tcPr>
          <w:p w:rsidR="005F53DF" w:rsidRPr="00F126FA" w:rsidRDefault="005F53DF" w:rsidP="00123F0F">
            <w:pPr>
              <w:widowControl w:val="0"/>
              <w:autoSpaceDE w:val="0"/>
              <w:autoSpaceDN w:val="0"/>
              <w:adjustRightInd w:val="0"/>
              <w:jc w:val="center"/>
              <w:rPr>
                <w:rFonts w:ascii="Arial" w:hAnsi="Arial" w:cs="Arial"/>
                <w:lang w:val="en-US"/>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Benessere organizzativo</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20, c. 3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Il benessere organizzativo è rilevato dal Questionario SPISAL.</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Enti controllati</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Enti pubblici vigilati</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22, c. 1, </w:t>
            </w:r>
            <w:proofErr w:type="spellStart"/>
            <w:r w:rsidRPr="002D6C59">
              <w:rPr>
                <w:rFonts w:ascii="Arial" w:hAnsi="Arial" w:cs="Arial"/>
                <w:sz w:val="20"/>
                <w:szCs w:val="20"/>
                <w:lang w:val="en-US"/>
              </w:rPr>
              <w:t>lett</w:t>
            </w:r>
            <w:proofErr w:type="spellEnd"/>
            <w:r w:rsidRPr="002D6C59">
              <w:rPr>
                <w:rFonts w:ascii="Arial" w:hAnsi="Arial" w:cs="Arial"/>
                <w:sz w:val="20"/>
                <w:szCs w:val="20"/>
                <w:lang w:val="en-US"/>
              </w:rPr>
              <w:t xml:space="preserve">. a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p w:rsidR="005F53DF" w:rsidRPr="002D6C59" w:rsidRDefault="005F53DF" w:rsidP="00123F0F">
            <w:pPr>
              <w:widowControl w:val="0"/>
              <w:autoSpaceDE w:val="0"/>
              <w:autoSpaceDN w:val="0"/>
              <w:adjustRightInd w:val="0"/>
              <w:jc w:val="center"/>
              <w:rPr>
                <w:rFonts w:ascii="Arial" w:hAnsi="Arial" w:cs="Arial"/>
                <w:sz w:val="20"/>
                <w:szCs w:val="20"/>
                <w:lang w:val="en-US"/>
              </w:rPr>
            </w:pPr>
          </w:p>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22, c. 2, 3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lastRenderedPageBreak/>
              <w:t>Voce non prevista nella scuola</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Società partecipate</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22,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b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nella scuola</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Enti di diritto privato controllati</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22, c. 1, </w:t>
            </w:r>
            <w:proofErr w:type="spellStart"/>
            <w:r w:rsidRPr="002D6C59">
              <w:rPr>
                <w:rFonts w:ascii="Arial" w:hAnsi="Arial" w:cs="Arial"/>
                <w:sz w:val="20"/>
                <w:szCs w:val="20"/>
                <w:lang w:val="en-US"/>
              </w:rPr>
              <w:t>lett</w:t>
            </w:r>
            <w:proofErr w:type="spellEnd"/>
            <w:r w:rsidRPr="002D6C59">
              <w:rPr>
                <w:rFonts w:ascii="Arial" w:hAnsi="Arial" w:cs="Arial"/>
                <w:sz w:val="20"/>
                <w:szCs w:val="20"/>
                <w:lang w:val="en-US"/>
              </w:rPr>
              <w:t>. c</w:t>
            </w:r>
          </w:p>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22, c. 2, 3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nella scuola</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Rappresentazione grafica</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22,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d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 xml:space="preserve">Non è possibile fornire una rappresentazione grafica, visto che la scuola non ha enti controllati. </w:t>
            </w:r>
          </w:p>
        </w:tc>
      </w:tr>
      <w:tr w:rsidR="005F53DF" w:rsidRPr="00F95793" w:rsidTr="00123F0F">
        <w:trPr>
          <w:trHeight w:val="243"/>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Attività e procedimenti</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Dati aggregati attività amministrativa</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24,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vAlign w:val="center"/>
          </w:tcPr>
          <w:p w:rsidR="005F53DF" w:rsidRPr="002D6C59" w:rsidRDefault="005F53DF" w:rsidP="00123F0F">
            <w:pPr>
              <w:widowControl w:val="0"/>
              <w:tabs>
                <w:tab w:val="left" w:pos="220"/>
                <w:tab w:val="left" w:pos="720"/>
              </w:tabs>
              <w:autoSpaceDE w:val="0"/>
              <w:autoSpaceDN w:val="0"/>
              <w:adjustRightInd w:val="0"/>
              <w:jc w:val="center"/>
              <w:rPr>
                <w:rFonts w:ascii="Arial" w:hAnsi="Arial" w:cs="Arial"/>
                <w:b/>
                <w:sz w:val="20"/>
                <w:szCs w:val="20"/>
              </w:rPr>
            </w:pPr>
            <w:r w:rsidRPr="002D6C59">
              <w:rPr>
                <w:rFonts w:ascii="Arial" w:hAnsi="Arial" w:cs="Arial"/>
                <w:b/>
                <w:sz w:val="20"/>
                <w:szCs w:val="20"/>
              </w:rPr>
              <w:t>Voce non prevista per la scuola</w:t>
            </w:r>
          </w:p>
        </w:tc>
      </w:tr>
      <w:tr w:rsidR="005F53DF" w:rsidRPr="00F95793" w:rsidTr="00123F0F">
        <w:trPr>
          <w:trHeight w:val="897"/>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Tipologie di procedimento</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Per quanto concerne le tipologie di procedimento svolte da ciascun ufficio, per informazioni dettagliate sulla consegna di documenti, oppure per eventuali contatti, vedasi la pagina relativa all'Ufficio Relazioni con il Pubblico (segreteria), inserire collegamento all’URP, dove è possibile trovare i recapiti, gli indirizzi, gli orari e il personale incaricato dei vari adempimenti.</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Sezioni informative sui procedimenti:</w:t>
            </w:r>
          </w:p>
          <w:p w:rsidR="005F53DF" w:rsidRPr="002D6C59" w:rsidRDefault="005F53DF" w:rsidP="005F53DF">
            <w:pPr>
              <w:pStyle w:val="Paragrafoelenco"/>
              <w:widowControl w:val="0"/>
              <w:numPr>
                <w:ilvl w:val="0"/>
                <w:numId w:val="10"/>
              </w:numPr>
              <w:tabs>
                <w:tab w:val="left" w:pos="220"/>
                <w:tab w:val="left" w:pos="720"/>
              </w:tabs>
              <w:autoSpaceDE w:val="0"/>
              <w:autoSpaceDN w:val="0"/>
              <w:adjustRightInd w:val="0"/>
              <w:rPr>
                <w:rFonts w:ascii="Arial" w:hAnsi="Arial" w:cs="Arial"/>
                <w:sz w:val="20"/>
                <w:szCs w:val="20"/>
              </w:rPr>
            </w:pPr>
            <w:r w:rsidRPr="002D6C59">
              <w:rPr>
                <w:rFonts w:ascii="Arial" w:hAnsi="Arial" w:cs="Arial"/>
                <w:sz w:val="20"/>
                <w:szCs w:val="20"/>
              </w:rPr>
              <w:t xml:space="preserve">Collegamento alla pagina dove è possibile reperire la Modulistica (compresi i </w:t>
            </w:r>
            <w:proofErr w:type="spellStart"/>
            <w:r w:rsidRPr="002D6C59">
              <w:rPr>
                <w:rFonts w:ascii="Arial" w:hAnsi="Arial" w:cs="Arial"/>
                <w:sz w:val="20"/>
                <w:szCs w:val="20"/>
              </w:rPr>
              <w:t>fac-simili</w:t>
            </w:r>
            <w:proofErr w:type="spellEnd"/>
            <w:r w:rsidRPr="002D6C59">
              <w:rPr>
                <w:rFonts w:ascii="Arial" w:hAnsi="Arial" w:cs="Arial"/>
                <w:sz w:val="20"/>
                <w:szCs w:val="20"/>
              </w:rPr>
              <w:t xml:space="preserve"> per le autocertificazioni) </w:t>
            </w:r>
          </w:p>
          <w:p w:rsidR="005F53DF" w:rsidRPr="002D6C59" w:rsidRDefault="005F53DF" w:rsidP="005F53DF">
            <w:pPr>
              <w:pStyle w:val="Paragrafoelenco"/>
              <w:widowControl w:val="0"/>
              <w:numPr>
                <w:ilvl w:val="0"/>
                <w:numId w:val="10"/>
              </w:numPr>
              <w:tabs>
                <w:tab w:val="left" w:pos="220"/>
                <w:tab w:val="left" w:pos="720"/>
              </w:tabs>
              <w:autoSpaceDE w:val="0"/>
              <w:autoSpaceDN w:val="0"/>
              <w:adjustRightInd w:val="0"/>
              <w:rPr>
                <w:rFonts w:ascii="Arial" w:hAnsi="Arial" w:cs="Arial"/>
                <w:sz w:val="20"/>
                <w:szCs w:val="20"/>
              </w:rPr>
            </w:pPr>
            <w:r w:rsidRPr="002D6C59">
              <w:rPr>
                <w:rFonts w:ascii="Arial" w:hAnsi="Arial" w:cs="Arial"/>
                <w:sz w:val="20"/>
                <w:szCs w:val="20"/>
              </w:rPr>
              <w:t>Collegamento alla pagina del ministero in cui procedere alle iscrizioni</w:t>
            </w:r>
          </w:p>
          <w:p w:rsidR="005F53DF" w:rsidRPr="002D6C59" w:rsidRDefault="005F53DF" w:rsidP="005F53DF">
            <w:pPr>
              <w:pStyle w:val="Paragrafoelenco"/>
              <w:widowControl w:val="0"/>
              <w:numPr>
                <w:ilvl w:val="0"/>
                <w:numId w:val="10"/>
              </w:numPr>
              <w:tabs>
                <w:tab w:val="left" w:pos="220"/>
                <w:tab w:val="left" w:pos="720"/>
              </w:tabs>
              <w:autoSpaceDE w:val="0"/>
              <w:autoSpaceDN w:val="0"/>
              <w:adjustRightInd w:val="0"/>
              <w:rPr>
                <w:rFonts w:ascii="Arial" w:hAnsi="Arial" w:cs="Arial"/>
                <w:sz w:val="20"/>
                <w:szCs w:val="20"/>
              </w:rPr>
            </w:pPr>
            <w:r w:rsidRPr="002D6C59">
              <w:rPr>
                <w:rFonts w:ascii="Arial" w:hAnsi="Arial" w:cs="Arial"/>
                <w:sz w:val="20"/>
                <w:szCs w:val="20"/>
              </w:rPr>
              <w:t>Collegamento alla pagina dove è possibile reperire le modalità per l'effettuazione di pagamenti</w:t>
            </w:r>
          </w:p>
          <w:p w:rsidR="005F53DF" w:rsidRPr="002D6C59" w:rsidRDefault="005F53DF" w:rsidP="005F53DF">
            <w:pPr>
              <w:pStyle w:val="Paragrafoelenco"/>
              <w:widowControl w:val="0"/>
              <w:numPr>
                <w:ilvl w:val="0"/>
                <w:numId w:val="10"/>
              </w:numPr>
              <w:tabs>
                <w:tab w:val="left" w:pos="220"/>
                <w:tab w:val="left" w:pos="720"/>
              </w:tabs>
              <w:autoSpaceDE w:val="0"/>
              <w:autoSpaceDN w:val="0"/>
              <w:adjustRightInd w:val="0"/>
              <w:rPr>
                <w:rFonts w:ascii="Arial" w:hAnsi="Arial" w:cs="Arial"/>
                <w:sz w:val="20"/>
                <w:szCs w:val="20"/>
              </w:rPr>
            </w:pPr>
            <w:r w:rsidRPr="002D6C59">
              <w:rPr>
                <w:rFonts w:ascii="Arial" w:hAnsi="Arial" w:cs="Arial"/>
                <w:sz w:val="20"/>
                <w:szCs w:val="20"/>
              </w:rPr>
              <w:t>Collegamento alla pagina dei Servizi on line</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Responsabili</w:t>
            </w: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L'unico responsabile dei procedimenti e dell'unità organizzativa è il Dirigente Scolastico (sarebbe opportuno un collegamento alla pagina in cui è possibile reperire tutte le informazioni del DS).</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Termini</w:t>
            </w: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 xml:space="preserve">Il termine fissato in sede di disciplina normativa del procedimento per la conclusione con l'adozione di un provvedimento espresso e ogni altro termine procedimentale rilevante, come previsto dalla legge, è di 30 </w:t>
            </w:r>
            <w:r w:rsidRPr="002D6C59">
              <w:rPr>
                <w:rFonts w:ascii="Arial" w:hAnsi="Arial" w:cs="Arial"/>
                <w:sz w:val="20"/>
                <w:szCs w:val="20"/>
              </w:rPr>
              <w:lastRenderedPageBreak/>
              <w:t>giorni (Legge 214/1990).</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Strumenti di tutela</w:t>
            </w: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Strumenti di tutela, amministrativa e giurisdizionale, riconosciuti dalla legge in favore dell'interessato, nel corso del procedimento e nei confronti del provvedimento finale ovvero nei casi di adozione del provvedimento oltre il termine predeterminato per la sua conclusione:</w:t>
            </w:r>
          </w:p>
          <w:p w:rsidR="005F53DF" w:rsidRPr="002D6C59" w:rsidRDefault="005F53DF" w:rsidP="005F53DF">
            <w:pPr>
              <w:pStyle w:val="Paragrafoelenco"/>
              <w:widowControl w:val="0"/>
              <w:numPr>
                <w:ilvl w:val="0"/>
                <w:numId w:val="12"/>
              </w:numPr>
              <w:tabs>
                <w:tab w:val="left" w:pos="220"/>
                <w:tab w:val="left" w:pos="720"/>
              </w:tabs>
              <w:autoSpaceDE w:val="0"/>
              <w:autoSpaceDN w:val="0"/>
              <w:adjustRightInd w:val="0"/>
              <w:rPr>
                <w:rFonts w:ascii="Arial" w:hAnsi="Arial" w:cs="Arial"/>
                <w:sz w:val="20"/>
                <w:szCs w:val="20"/>
              </w:rPr>
            </w:pPr>
            <w:proofErr w:type="gramStart"/>
            <w:r w:rsidRPr="002D6C59">
              <w:rPr>
                <w:rFonts w:ascii="Arial" w:hAnsi="Arial" w:cs="Arial"/>
                <w:sz w:val="20"/>
                <w:szCs w:val="20"/>
              </w:rPr>
              <w:t>tentativo</w:t>
            </w:r>
            <w:proofErr w:type="gramEnd"/>
            <w:r w:rsidRPr="002D6C59">
              <w:rPr>
                <w:rFonts w:ascii="Arial" w:hAnsi="Arial" w:cs="Arial"/>
                <w:sz w:val="20"/>
                <w:szCs w:val="20"/>
              </w:rPr>
              <w:t xml:space="preserve"> di conciliazione;</w:t>
            </w:r>
          </w:p>
          <w:p w:rsidR="005F53DF" w:rsidRPr="002D6C59" w:rsidRDefault="005F53DF" w:rsidP="005F53DF">
            <w:pPr>
              <w:pStyle w:val="Paragrafoelenco"/>
              <w:widowControl w:val="0"/>
              <w:numPr>
                <w:ilvl w:val="0"/>
                <w:numId w:val="12"/>
              </w:numPr>
              <w:tabs>
                <w:tab w:val="left" w:pos="220"/>
                <w:tab w:val="left" w:pos="720"/>
              </w:tabs>
              <w:autoSpaceDE w:val="0"/>
              <w:autoSpaceDN w:val="0"/>
              <w:adjustRightInd w:val="0"/>
              <w:rPr>
                <w:rFonts w:ascii="Arial" w:hAnsi="Arial" w:cs="Arial"/>
                <w:sz w:val="20"/>
                <w:szCs w:val="20"/>
              </w:rPr>
            </w:pPr>
            <w:proofErr w:type="gramStart"/>
            <w:r w:rsidRPr="002D6C59">
              <w:rPr>
                <w:rFonts w:ascii="Arial" w:hAnsi="Arial" w:cs="Arial"/>
                <w:sz w:val="20"/>
                <w:szCs w:val="20"/>
              </w:rPr>
              <w:t>giudice</w:t>
            </w:r>
            <w:proofErr w:type="gramEnd"/>
            <w:r w:rsidRPr="002D6C59">
              <w:rPr>
                <w:rFonts w:ascii="Arial" w:hAnsi="Arial" w:cs="Arial"/>
                <w:sz w:val="20"/>
                <w:szCs w:val="20"/>
              </w:rPr>
              <w:t xml:space="preserve"> ordinario o TAR.</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Varie</w:t>
            </w:r>
          </w:p>
          <w:p w:rsidR="005F53DF" w:rsidRPr="002D6C59" w:rsidRDefault="005F53DF" w:rsidP="005F53DF">
            <w:pPr>
              <w:pStyle w:val="Paragrafoelenco"/>
              <w:widowControl w:val="0"/>
              <w:numPr>
                <w:ilvl w:val="0"/>
                <w:numId w:val="14"/>
              </w:numPr>
              <w:autoSpaceDE w:val="0"/>
              <w:autoSpaceDN w:val="0"/>
              <w:adjustRightInd w:val="0"/>
              <w:rPr>
                <w:rFonts w:ascii="Arial" w:hAnsi="Arial" w:cs="Arial"/>
                <w:sz w:val="20"/>
                <w:szCs w:val="20"/>
              </w:rPr>
            </w:pPr>
            <w:r w:rsidRPr="002D6C59">
              <w:rPr>
                <w:rFonts w:ascii="Arial" w:hAnsi="Arial" w:cs="Arial"/>
                <w:sz w:val="20"/>
                <w:szCs w:val="20"/>
              </w:rPr>
              <w:t xml:space="preserve">Risultati delle indagini di </w:t>
            </w:r>
            <w:proofErr w:type="spellStart"/>
            <w:r w:rsidRPr="002D6C59">
              <w:rPr>
                <w:rFonts w:ascii="Arial" w:hAnsi="Arial" w:cs="Arial"/>
                <w:sz w:val="20"/>
                <w:szCs w:val="20"/>
              </w:rPr>
              <w:t>customer</w:t>
            </w:r>
            <w:proofErr w:type="spellEnd"/>
            <w:r w:rsidRPr="002D6C59">
              <w:rPr>
                <w:rFonts w:ascii="Arial" w:hAnsi="Arial" w:cs="Arial"/>
                <w:sz w:val="20"/>
                <w:szCs w:val="20"/>
              </w:rPr>
              <w:t xml:space="preserve"> </w:t>
            </w:r>
            <w:proofErr w:type="spellStart"/>
            <w:r w:rsidRPr="002D6C59">
              <w:rPr>
                <w:rFonts w:ascii="Arial" w:hAnsi="Arial" w:cs="Arial"/>
                <w:sz w:val="20"/>
                <w:szCs w:val="20"/>
              </w:rPr>
              <w:t>satisfaction</w:t>
            </w:r>
            <w:proofErr w:type="spellEnd"/>
            <w:r w:rsidRPr="002D6C59">
              <w:rPr>
                <w:rFonts w:ascii="Arial" w:hAnsi="Arial" w:cs="Arial"/>
                <w:sz w:val="20"/>
                <w:szCs w:val="20"/>
              </w:rPr>
              <w:t xml:space="preserve"> sulla qualità dei servizi erogati attraverso diversi canali: è disponibile la rilevazione effettuata sui servizi e le informazioni presenti nel sito, se tale dato è pubblicato in altra area del sito inserire il collegamento alla </w:t>
            </w:r>
            <w:proofErr w:type="gramStart"/>
            <w:r w:rsidRPr="002D6C59">
              <w:rPr>
                <w:rFonts w:ascii="Arial" w:hAnsi="Arial" w:cs="Arial"/>
                <w:sz w:val="20"/>
                <w:szCs w:val="20"/>
              </w:rPr>
              <w:t>pagina..</w:t>
            </w:r>
            <w:proofErr w:type="gramEnd"/>
          </w:p>
          <w:p w:rsidR="005F53DF" w:rsidRPr="002D6C59" w:rsidRDefault="005F53DF" w:rsidP="005F53DF">
            <w:pPr>
              <w:pStyle w:val="Paragrafoelenco"/>
              <w:widowControl w:val="0"/>
              <w:numPr>
                <w:ilvl w:val="0"/>
                <w:numId w:val="14"/>
              </w:numPr>
              <w:autoSpaceDE w:val="0"/>
              <w:autoSpaceDN w:val="0"/>
              <w:adjustRightInd w:val="0"/>
              <w:rPr>
                <w:rFonts w:ascii="Arial" w:hAnsi="Arial" w:cs="Arial"/>
                <w:sz w:val="20"/>
                <w:szCs w:val="20"/>
              </w:rPr>
            </w:pPr>
            <w:r w:rsidRPr="002D6C59">
              <w:rPr>
                <w:rFonts w:ascii="Arial" w:hAnsi="Arial" w:cs="Arial"/>
                <w:sz w:val="20"/>
                <w:szCs w:val="20"/>
              </w:rPr>
              <w:t xml:space="preserve">Uffici di livello dirigenziale non generale (informazione ai sensi dell'art. 54 del </w:t>
            </w:r>
            <w:proofErr w:type="spellStart"/>
            <w:r w:rsidRPr="002D6C59">
              <w:rPr>
                <w:rFonts w:ascii="Arial" w:hAnsi="Arial" w:cs="Arial"/>
                <w:sz w:val="20"/>
                <w:szCs w:val="20"/>
              </w:rPr>
              <w:t>D.Lgs.</w:t>
            </w:r>
            <w:proofErr w:type="spellEnd"/>
            <w:r w:rsidRPr="002D6C59">
              <w:rPr>
                <w:rFonts w:ascii="Arial" w:hAnsi="Arial" w:cs="Arial"/>
                <w:sz w:val="20"/>
                <w:szCs w:val="20"/>
              </w:rPr>
              <w:t xml:space="preserve"> 82/2005, "CAD"): l'unico ufficio dirigenziale è quello del Dirigente Scolastico [Collegamento].</w:t>
            </w:r>
          </w:p>
          <w:p w:rsidR="005F53DF" w:rsidRPr="002D6C59" w:rsidRDefault="005F53DF" w:rsidP="00123F0F">
            <w:pPr>
              <w:widowControl w:val="0"/>
              <w:autoSpaceDE w:val="0"/>
              <w:autoSpaceDN w:val="0"/>
              <w:adjustRightInd w:val="0"/>
              <w:rPr>
                <w:rFonts w:ascii="Arial" w:hAnsi="Arial" w:cs="Arial"/>
                <w:sz w:val="20"/>
                <w:szCs w:val="20"/>
              </w:rPr>
            </w:pP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restart"/>
            <w:tcBorders>
              <w:top w:val="single" w:sz="4"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Tipologie di procedimento</w:t>
            </w:r>
          </w:p>
        </w:tc>
        <w:tc>
          <w:tcPr>
            <w:tcW w:w="1843" w:type="dxa"/>
            <w:tcBorders>
              <w:top w:val="single" w:sz="4" w:space="0" w:color="auto"/>
            </w:tcBorders>
            <w:vAlign w:val="center"/>
          </w:tcPr>
          <w:p w:rsidR="005F53DF" w:rsidRPr="002D6C59" w:rsidRDefault="005F53DF" w:rsidP="00123F0F">
            <w:pPr>
              <w:jc w:val="center"/>
              <w:rPr>
                <w:rFonts w:ascii="Times New Roman" w:eastAsia="Times New Roman" w:hAnsi="Times New Roman" w:cs="Times New Roman"/>
                <w:color w:val="000000"/>
                <w:sz w:val="20"/>
                <w:szCs w:val="20"/>
                <w:lang w:eastAsia="it-IT"/>
              </w:rPr>
            </w:pPr>
          </w:p>
        </w:tc>
        <w:tc>
          <w:tcPr>
            <w:tcW w:w="1276" w:type="dxa"/>
            <w:tcBorders>
              <w:top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tcBorders>
              <w:top w:val="single" w:sz="4" w:space="0" w:color="auto"/>
            </w:tcBorders>
            <w:vAlign w:val="center"/>
          </w:tcPr>
          <w:p w:rsidR="005F53DF" w:rsidRPr="002D6C59" w:rsidRDefault="005F53DF" w:rsidP="00123F0F">
            <w:pPr>
              <w:widowControl w:val="0"/>
              <w:autoSpaceDE w:val="0"/>
              <w:autoSpaceDN w:val="0"/>
              <w:adjustRightInd w:val="0"/>
              <w:rPr>
                <w:rFonts w:ascii="Arial" w:hAnsi="Arial" w:cs="Arial"/>
                <w:b/>
                <w:sz w:val="20"/>
                <w:szCs w:val="20"/>
              </w:rPr>
            </w:pPr>
            <w:r w:rsidRPr="002D6C59">
              <w:rPr>
                <w:rFonts w:ascii="Arial" w:hAnsi="Arial" w:cs="Arial"/>
                <w:b/>
                <w:sz w:val="20"/>
                <w:szCs w:val="20"/>
              </w:rPr>
              <w:t>Per ciascuna tipologia di procedimento:</w:t>
            </w:r>
          </w:p>
        </w:tc>
        <w:tc>
          <w:tcPr>
            <w:tcW w:w="1843" w:type="dxa"/>
            <w:tcBorders>
              <w:top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a)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1) breve descrizione del procedimento con indicazione di tutti i riferimenti normativi utili</w:t>
            </w:r>
          </w:p>
        </w:tc>
        <w:tc>
          <w:tcPr>
            <w:tcW w:w="1843" w:type="dxa"/>
            <w:vMerge w:val="restart"/>
            <w:tcBorders>
              <w:top w:val="single" w:sz="4" w:space="0" w:color="auto"/>
            </w:tcBorders>
            <w:vAlign w:val="center"/>
          </w:tcPr>
          <w:p w:rsidR="005F53DF" w:rsidRPr="002D6C59" w:rsidRDefault="005F53DF" w:rsidP="00123F0F">
            <w:pPr>
              <w:jc w:val="cente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b)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2) unità organizzative responsabili dell'istruttoria</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c)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3) nome del responsabile del procedimento, unitamente ai recapiti telefonici e alla casella di posta elettronica istituzionale </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c)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4) ove diverso, l'ufficio competente all'adozione del provvedimento finale, con l'indicazione del nome del responsabile dell'ufficio unitamente ai rispettivi recapiti telefonici e alla casella di posta elettronica istituzionale</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e)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5) modalità con le quali gli interessati possono ottenere le informazioni relative ai procedimenti in corso che li riguardino</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f)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6) termine fissato in sede di disciplina normativa del procedimento per la conclusione con l'adozione di un provvedimento espresso e ogni altro termine procedimentale rilevante</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g)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7) procedimenti per i quali il provvedimento dell'amministrazione può essere sostituito da una dichiarazione dell'interessato ovvero il procedimento può concludersi con il silenzio-assenso dell'amministrazione</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h)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w:t>
            </w:r>
            <w:proofErr w:type="spellStart"/>
            <w:r w:rsidRPr="007205BD">
              <w:rPr>
                <w:rFonts w:ascii="Arial" w:hAnsi="Arial" w:cs="Arial"/>
                <w:sz w:val="20"/>
                <w:szCs w:val="20"/>
                <w:lang w:val="en-US"/>
              </w:rPr>
              <w:t>i</w:t>
            </w:r>
            <w:proofErr w:type="spellEnd"/>
            <w:r w:rsidRPr="007205BD">
              <w:rPr>
                <w:rFonts w:ascii="Arial" w:hAnsi="Arial" w:cs="Arial"/>
                <w:sz w:val="20"/>
                <w:szCs w:val="20"/>
                <w:lang w:val="en-US"/>
              </w:rPr>
              <w:t xml:space="preserve">)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9) link di accesso al servizio on line, ove sia già disponibile in rete, o tempi previsti per la sua attivazione</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l)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2D6C59">
              <w:rPr>
                <w:rFonts w:ascii="Arial" w:eastAsia="Times New Roman" w:hAnsi="Arial" w:cs="Arial"/>
                <w:color w:val="000000"/>
                <w:sz w:val="20"/>
                <w:szCs w:val="20"/>
                <w:lang w:eastAsia="it-IT"/>
              </w:rPr>
              <w:t>nonchè</w:t>
            </w:r>
            <w:proofErr w:type="spellEnd"/>
            <w:r w:rsidRPr="002D6C59">
              <w:rPr>
                <w:rFonts w:ascii="Arial" w:eastAsia="Times New Roman" w:hAnsi="Arial" w:cs="Arial"/>
                <w:color w:val="000000"/>
                <w:sz w:val="20"/>
                <w:szCs w:val="20"/>
                <w:lang w:eastAsia="it-IT"/>
              </w:rPr>
              <w:t xml:space="preserve"> i codici identificativi del pagamento da indicare obbligatoriamente per il versamento</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m)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11) nome del soggetto a cui è attribuito, in caso di inerzia, il potere sostitutivo, </w:t>
            </w:r>
            <w:proofErr w:type="spellStart"/>
            <w:r w:rsidRPr="002D6C59">
              <w:rPr>
                <w:rFonts w:ascii="Arial" w:eastAsia="Times New Roman" w:hAnsi="Arial" w:cs="Arial"/>
                <w:color w:val="000000"/>
                <w:sz w:val="20"/>
                <w:szCs w:val="20"/>
                <w:lang w:eastAsia="it-IT"/>
              </w:rPr>
              <w:t>nonchè</w:t>
            </w:r>
            <w:proofErr w:type="spellEnd"/>
            <w:r w:rsidRPr="002D6C59">
              <w:rPr>
                <w:rFonts w:ascii="Arial" w:eastAsia="Times New Roman" w:hAnsi="Arial" w:cs="Arial"/>
                <w:color w:val="000000"/>
                <w:sz w:val="20"/>
                <w:szCs w:val="20"/>
                <w:lang w:eastAsia="it-IT"/>
              </w:rPr>
              <w:t xml:space="preserve"> modalità per attivare tale potere, con indicazione dei recapiti telefonici e delle caselle di posta elettronica istituzionale</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n)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2D6C59" w:rsidRDefault="005F53DF" w:rsidP="00123F0F">
            <w:pP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12) risultati delle indagini di </w:t>
            </w:r>
            <w:proofErr w:type="spellStart"/>
            <w:r w:rsidRPr="002D6C59">
              <w:rPr>
                <w:rFonts w:ascii="Arial" w:eastAsia="Times New Roman" w:hAnsi="Arial" w:cs="Arial"/>
                <w:color w:val="000000"/>
                <w:sz w:val="20"/>
                <w:szCs w:val="20"/>
                <w:lang w:eastAsia="it-IT"/>
              </w:rPr>
              <w:t>customer</w:t>
            </w:r>
            <w:proofErr w:type="spellEnd"/>
            <w:r w:rsidRPr="002D6C59">
              <w:rPr>
                <w:rFonts w:ascii="Arial" w:eastAsia="Times New Roman" w:hAnsi="Arial" w:cs="Arial"/>
                <w:color w:val="000000"/>
                <w:sz w:val="20"/>
                <w:szCs w:val="20"/>
                <w:lang w:eastAsia="it-IT"/>
              </w:rPr>
              <w:t xml:space="preserve"> </w:t>
            </w:r>
            <w:proofErr w:type="spellStart"/>
            <w:r w:rsidRPr="002D6C59">
              <w:rPr>
                <w:rFonts w:ascii="Arial" w:eastAsia="Times New Roman" w:hAnsi="Arial" w:cs="Arial"/>
                <w:color w:val="000000"/>
                <w:sz w:val="20"/>
                <w:szCs w:val="20"/>
                <w:lang w:eastAsia="it-IT"/>
              </w:rPr>
              <w:t>satisfaction</w:t>
            </w:r>
            <w:proofErr w:type="spellEnd"/>
            <w:r w:rsidRPr="002D6C59">
              <w:rPr>
                <w:rFonts w:ascii="Arial" w:eastAsia="Times New Roman" w:hAnsi="Arial" w:cs="Arial"/>
                <w:color w:val="000000"/>
                <w:sz w:val="20"/>
                <w:szCs w:val="20"/>
                <w:lang w:eastAsia="it-IT"/>
              </w:rPr>
              <w:t xml:space="preserve"> condotte sulla qualità dei servizi erogati attraverso diversi canali, con il relativo andamento</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1F0FD7" w:rsidRDefault="005F53DF" w:rsidP="00123F0F">
            <w:pPr>
              <w:widowControl w:val="0"/>
              <w:autoSpaceDE w:val="0"/>
              <w:autoSpaceDN w:val="0"/>
              <w:adjustRightInd w:val="0"/>
              <w:jc w:val="center"/>
              <w:rPr>
                <w:rFonts w:ascii="Arial" w:hAnsi="Arial" w:cs="Arial"/>
                <w:sz w:val="20"/>
                <w:szCs w:val="20"/>
              </w:rPr>
            </w:pPr>
          </w:p>
        </w:tc>
        <w:tc>
          <w:tcPr>
            <w:tcW w:w="1276" w:type="dxa"/>
            <w:tcBorders>
              <w:top w:val="single" w:sz="4" w:space="0" w:color="auto"/>
            </w:tcBorders>
            <w:vAlign w:val="center"/>
          </w:tcPr>
          <w:p w:rsidR="005F53DF" w:rsidRPr="001F0FD7" w:rsidRDefault="005F53DF" w:rsidP="00123F0F">
            <w:pPr>
              <w:widowControl w:val="0"/>
              <w:autoSpaceDE w:val="0"/>
              <w:autoSpaceDN w:val="0"/>
              <w:adjustRightInd w:val="0"/>
              <w:jc w:val="center"/>
              <w:rPr>
                <w:rFonts w:ascii="Arial" w:hAnsi="Arial" w:cs="Arial"/>
                <w:sz w:val="20"/>
                <w:szCs w:val="20"/>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b/>
                <w:bCs/>
                <w:color w:val="000000"/>
                <w:sz w:val="20"/>
                <w:szCs w:val="20"/>
                <w:lang w:eastAsia="it-IT"/>
              </w:rPr>
              <w:t>Per i procedimenti ad istanza di parte:</w:t>
            </w:r>
          </w:p>
        </w:tc>
        <w:tc>
          <w:tcPr>
            <w:tcW w:w="1843" w:type="dxa"/>
            <w:tcBorders>
              <w:top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d)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1) atti e documenti da allegare all'istanza e modulistica necessaria, compresi i fac-simile per le autocertificazioni</w:t>
            </w:r>
          </w:p>
        </w:tc>
        <w:tc>
          <w:tcPr>
            <w:tcW w:w="1843" w:type="dxa"/>
            <w:vMerge w:val="restart"/>
            <w:tcBorders>
              <w:top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35, c. 1,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d)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2) uffici ai quali rivolgersi per informazioni, orari e modalità di accesso con indicazione degli indirizzi, recapiti telefonici e caselle di posta elettronica istituzionale a cui presentare le istanze</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1F0FD7" w:rsidRDefault="005F53DF" w:rsidP="00123F0F">
            <w:pPr>
              <w:widowControl w:val="0"/>
              <w:autoSpaceDE w:val="0"/>
              <w:autoSpaceDN w:val="0"/>
              <w:adjustRightInd w:val="0"/>
              <w:jc w:val="center"/>
              <w:rPr>
                <w:rFonts w:ascii="Arial" w:hAnsi="Arial" w:cs="Arial"/>
                <w:sz w:val="20"/>
                <w:szCs w:val="20"/>
              </w:rPr>
            </w:pPr>
          </w:p>
        </w:tc>
        <w:tc>
          <w:tcPr>
            <w:tcW w:w="1276" w:type="dxa"/>
            <w:tcBorders>
              <w:top w:val="single" w:sz="4" w:space="0" w:color="auto"/>
            </w:tcBorders>
            <w:vAlign w:val="center"/>
          </w:tcPr>
          <w:p w:rsidR="005F53DF" w:rsidRPr="001F0FD7" w:rsidRDefault="005F53DF" w:rsidP="00123F0F">
            <w:pPr>
              <w:widowControl w:val="0"/>
              <w:autoSpaceDE w:val="0"/>
              <w:autoSpaceDN w:val="0"/>
              <w:adjustRightInd w:val="0"/>
              <w:jc w:val="center"/>
              <w:rPr>
                <w:rFonts w:ascii="Arial" w:hAnsi="Arial" w:cs="Arial"/>
                <w:sz w:val="20"/>
                <w:szCs w:val="20"/>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b/>
                <w:bCs/>
                <w:color w:val="000000"/>
                <w:sz w:val="20"/>
                <w:szCs w:val="20"/>
                <w:lang w:eastAsia="it-IT"/>
              </w:rPr>
              <w:t xml:space="preserve">Per ciascun procedimento di autorizzazione o concessione: </w:t>
            </w:r>
          </w:p>
        </w:tc>
        <w:tc>
          <w:tcPr>
            <w:tcW w:w="1843" w:type="dxa"/>
            <w:tcBorders>
              <w:top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1F0FD7" w:rsidRDefault="005F53DF" w:rsidP="00123F0F">
            <w:pPr>
              <w:jc w:val="cente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Art. 1, c. 29, l. n. 190/2012</w:t>
            </w:r>
          </w:p>
        </w:tc>
        <w:tc>
          <w:tcPr>
            <w:tcW w:w="1276" w:type="dxa"/>
            <w:vMerge w:val="restart"/>
            <w:tcBorders>
              <w:top w:val="single" w:sz="4" w:space="0" w:color="auto"/>
            </w:tcBorders>
            <w:vAlign w:val="center"/>
          </w:tcPr>
          <w:p w:rsidR="005F53DF" w:rsidRPr="001F0FD7" w:rsidRDefault="005F53DF" w:rsidP="00123F0F">
            <w:pPr>
              <w:widowControl w:val="0"/>
              <w:autoSpaceDE w:val="0"/>
              <w:autoSpaceDN w:val="0"/>
              <w:adjustRightInd w:val="0"/>
              <w:rPr>
                <w:rFonts w:ascii="Arial" w:eastAsia="SimSun" w:hAnsi="Arial" w:cs="Arial"/>
                <w:sz w:val="20"/>
                <w:szCs w:val="20"/>
              </w:rPr>
            </w:pPr>
            <w:r w:rsidRPr="001F0FD7">
              <w:rPr>
                <w:rFonts w:ascii="Arial" w:eastAsia="SimSun" w:hAnsi="Arial" w:cs="Arial"/>
                <w:sz w:val="20"/>
                <w:szCs w:val="20"/>
              </w:rPr>
              <w:t>Singoli procedimenti di autorizzazione e   concessione</w:t>
            </w:r>
          </w:p>
          <w:p w:rsidR="005F53DF" w:rsidRPr="001F0FD7" w:rsidRDefault="005F53DF" w:rsidP="00123F0F">
            <w:pPr>
              <w:widowControl w:val="0"/>
              <w:autoSpaceDE w:val="0"/>
              <w:autoSpaceDN w:val="0"/>
              <w:adjustRightInd w:val="0"/>
              <w:rPr>
                <w:rFonts w:ascii="Arial" w:eastAsia="SimSun" w:hAnsi="Arial" w:cs="Arial"/>
                <w:sz w:val="20"/>
                <w:szCs w:val="20"/>
              </w:rPr>
            </w:pPr>
          </w:p>
          <w:p w:rsidR="005F53DF" w:rsidRPr="001F0FD7" w:rsidRDefault="005F53DF" w:rsidP="00123F0F">
            <w:pPr>
              <w:widowControl w:val="0"/>
              <w:autoSpaceDE w:val="0"/>
              <w:autoSpaceDN w:val="0"/>
              <w:adjustRightInd w:val="0"/>
              <w:rPr>
                <w:rFonts w:ascii="Arial" w:eastAsia="SimSun" w:hAnsi="Arial" w:cs="Arial"/>
                <w:sz w:val="20"/>
                <w:szCs w:val="20"/>
              </w:rPr>
            </w:pPr>
            <w:r w:rsidRPr="001F0FD7">
              <w:rPr>
                <w:rFonts w:ascii="Arial" w:eastAsia="SimSun" w:hAnsi="Arial" w:cs="Arial"/>
                <w:sz w:val="20"/>
                <w:szCs w:val="20"/>
              </w:rPr>
              <w:t>(</w:t>
            </w:r>
            <w:proofErr w:type="gramStart"/>
            <w:r w:rsidRPr="001F0FD7">
              <w:rPr>
                <w:rFonts w:ascii="Arial" w:eastAsia="SimSun" w:hAnsi="Arial" w:cs="Arial"/>
                <w:sz w:val="20"/>
                <w:szCs w:val="20"/>
              </w:rPr>
              <w:t>da</w:t>
            </w:r>
            <w:proofErr w:type="gramEnd"/>
            <w:r w:rsidRPr="001F0FD7">
              <w:rPr>
                <w:rFonts w:ascii="Arial" w:eastAsia="SimSun" w:hAnsi="Arial" w:cs="Arial"/>
                <w:sz w:val="20"/>
                <w:szCs w:val="20"/>
              </w:rPr>
              <w:t xml:space="preserve"> pubblicare in tabelle)</w:t>
            </w:r>
          </w:p>
          <w:p w:rsidR="005F53DF" w:rsidRPr="001F0FD7" w:rsidRDefault="005F53DF" w:rsidP="00123F0F">
            <w:pPr>
              <w:widowControl w:val="0"/>
              <w:autoSpaceDE w:val="0"/>
              <w:autoSpaceDN w:val="0"/>
              <w:adjustRightInd w:val="0"/>
              <w:jc w:val="center"/>
              <w:rPr>
                <w:rFonts w:ascii="Arial" w:hAnsi="Arial" w:cs="Arial"/>
                <w:sz w:val="20"/>
                <w:szCs w:val="20"/>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1) contenuto</w:t>
            </w:r>
          </w:p>
        </w:tc>
        <w:tc>
          <w:tcPr>
            <w:tcW w:w="1843" w:type="dxa"/>
            <w:vMerge w:val="restart"/>
            <w:tcBorders>
              <w:top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23,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t>Art. 1, cc. 15 e 16, l. n. 190/2012</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2) oggetto</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23,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t>Art. 1, cc. 15 e 16, l. n. 190/2012</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3) eventuale spesa prevista</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23,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t>Art. 1, cc. 15 e 16, l. n. 190/2012</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4) estremi relativi ai principali documenti contenuti nel fascicolo relativo al procedimento con indicazione del responsabile del procedimento</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1F0FD7" w:rsidRDefault="005F53DF" w:rsidP="00123F0F">
            <w:pPr>
              <w:jc w:val="cente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Art. 2, c. 9-bis, l. n. 241/1990</w:t>
            </w:r>
          </w:p>
        </w:tc>
        <w:tc>
          <w:tcPr>
            <w:tcW w:w="1276" w:type="dxa"/>
            <w:vMerge/>
            <w:vAlign w:val="center"/>
          </w:tcPr>
          <w:p w:rsidR="005F53DF" w:rsidRPr="001F0FD7" w:rsidRDefault="005F53DF" w:rsidP="00123F0F">
            <w:pPr>
              <w:widowControl w:val="0"/>
              <w:autoSpaceDE w:val="0"/>
              <w:autoSpaceDN w:val="0"/>
              <w:adjustRightInd w:val="0"/>
              <w:jc w:val="center"/>
              <w:rPr>
                <w:rFonts w:ascii="Arial" w:hAnsi="Arial" w:cs="Arial"/>
                <w:sz w:val="20"/>
                <w:szCs w:val="20"/>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Per ciascun procedimento nome del soggetto a cui è attribuito, in caso di inerzia, il potere sostitutivo per la conclusione del procedimento</w:t>
            </w:r>
          </w:p>
        </w:tc>
        <w:tc>
          <w:tcPr>
            <w:tcW w:w="1843" w:type="dxa"/>
            <w:vMerge w:val="restart"/>
            <w:tcBorders>
              <w:top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eastAsia="Times New Roman" w:hAnsi="Arial" w:cs="Arial"/>
                <w:color w:val="000000"/>
                <w:sz w:val="20"/>
                <w:szCs w:val="20"/>
                <w:lang w:eastAsia="it-IT"/>
              </w:rPr>
              <w:t>Tempestivo</w:t>
            </w: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tcBorders>
              <w:top w:val="single" w:sz="4" w:space="0" w:color="auto"/>
            </w:tcBorders>
            <w:vAlign w:val="center"/>
          </w:tcPr>
          <w:p w:rsidR="005F53DF" w:rsidRPr="001F0FD7" w:rsidRDefault="005F53DF" w:rsidP="00123F0F">
            <w:pPr>
              <w:jc w:val="cente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Art. 1, c. 29, l. n. 190/2012</w:t>
            </w:r>
          </w:p>
        </w:tc>
        <w:tc>
          <w:tcPr>
            <w:tcW w:w="1276" w:type="dxa"/>
            <w:vMerge/>
            <w:vAlign w:val="center"/>
          </w:tcPr>
          <w:p w:rsidR="005F53DF" w:rsidRPr="001F0FD7" w:rsidRDefault="005F53DF" w:rsidP="00123F0F">
            <w:pPr>
              <w:widowControl w:val="0"/>
              <w:autoSpaceDE w:val="0"/>
              <w:autoSpaceDN w:val="0"/>
              <w:adjustRightInd w:val="0"/>
              <w:jc w:val="center"/>
              <w:rPr>
                <w:rFonts w:ascii="Arial" w:hAnsi="Arial" w:cs="Arial"/>
                <w:sz w:val="20"/>
                <w:szCs w:val="20"/>
              </w:rPr>
            </w:pPr>
          </w:p>
        </w:tc>
        <w:tc>
          <w:tcPr>
            <w:tcW w:w="6662" w:type="dxa"/>
            <w:tcBorders>
              <w:top w:val="single" w:sz="4" w:space="0" w:color="auto"/>
            </w:tcBorders>
            <w:vAlign w:val="center"/>
          </w:tcPr>
          <w:p w:rsidR="005F53DF" w:rsidRPr="001F0FD7" w:rsidRDefault="005F53DF" w:rsidP="00123F0F">
            <w:pP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Indirizzo di posta elettronica certificata a cui il cittadino possa trasmettere istanze e ricevere informazioni circa i provvedimenti e i procedimenti amministrativi che lo riguardano</w:t>
            </w:r>
          </w:p>
        </w:tc>
        <w:tc>
          <w:tcPr>
            <w:tcW w:w="1843" w:type="dxa"/>
            <w:vMerge/>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c>
          <w:tcPr>
            <w:tcW w:w="1951" w:type="dxa"/>
            <w:vMerge/>
            <w:tcBorders>
              <w:bottom w:val="nil"/>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tcBorders>
              <w:top w:val="single" w:sz="4"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Monitoraggio tempi procedimentali</w:t>
            </w:r>
          </w:p>
        </w:tc>
        <w:tc>
          <w:tcPr>
            <w:tcW w:w="1843"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24, c. 2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p w:rsidR="005F53DF" w:rsidRPr="007205BD" w:rsidRDefault="005F53DF" w:rsidP="00123F0F">
            <w:pPr>
              <w:widowControl w:val="0"/>
              <w:autoSpaceDE w:val="0"/>
              <w:autoSpaceDN w:val="0"/>
              <w:adjustRightInd w:val="0"/>
              <w:jc w:val="center"/>
              <w:rPr>
                <w:rFonts w:ascii="Arial" w:hAnsi="Arial" w:cs="Arial"/>
                <w:sz w:val="20"/>
                <w:szCs w:val="20"/>
                <w:lang w:val="en-US"/>
              </w:rPr>
            </w:pPr>
          </w:p>
          <w:p w:rsidR="005F53DF" w:rsidRPr="007205BD" w:rsidRDefault="005F53DF" w:rsidP="00123F0F">
            <w:pPr>
              <w:widowControl w:val="0"/>
              <w:autoSpaceDE w:val="0"/>
              <w:autoSpaceDN w:val="0"/>
              <w:adjustRightInd w:val="0"/>
              <w:rPr>
                <w:rFonts w:ascii="Arial" w:eastAsia="SimSun" w:hAnsi="Arial" w:cs="Arial"/>
                <w:color w:val="000000"/>
                <w:sz w:val="20"/>
                <w:szCs w:val="20"/>
                <w:lang w:val="en-US"/>
              </w:rPr>
            </w:pPr>
            <w:r w:rsidRPr="007205BD">
              <w:rPr>
                <w:rFonts w:ascii="Arial" w:eastAsia="SimSun" w:hAnsi="Arial" w:cs="Arial"/>
                <w:color w:val="000000"/>
                <w:sz w:val="20"/>
                <w:szCs w:val="20"/>
                <w:lang w:val="en-US"/>
              </w:rPr>
              <w:t>Art. 1, c. 28, l. n. 190/2012</w:t>
            </w:r>
          </w:p>
        </w:tc>
        <w:tc>
          <w:tcPr>
            <w:tcW w:w="1276" w:type="dxa"/>
            <w:tcBorders>
              <w:top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4" w:space="0" w:color="auto"/>
            </w:tcBorders>
            <w:vAlign w:val="center"/>
          </w:tcPr>
          <w:p w:rsidR="005F53DF" w:rsidRDefault="005F53DF" w:rsidP="00123F0F">
            <w:pPr>
              <w:widowControl w:val="0"/>
              <w:autoSpaceDE w:val="0"/>
              <w:autoSpaceDN w:val="0"/>
              <w:adjustRightInd w:val="0"/>
              <w:rPr>
                <w:rFonts w:ascii="Arial" w:hAnsi="Arial" w:cs="Arial"/>
                <w:sz w:val="20"/>
                <w:szCs w:val="20"/>
              </w:rPr>
            </w:pPr>
            <w:r w:rsidRPr="001F0FD7">
              <w:rPr>
                <w:rFonts w:ascii="Arial" w:hAnsi="Arial" w:cs="Arial"/>
                <w:sz w:val="20"/>
                <w:szCs w:val="20"/>
              </w:rPr>
              <w:t xml:space="preserve">Tempi procedimentali (individuati ai sensi della Legge 214/1990): </w:t>
            </w:r>
            <w:r w:rsidRPr="001F0FD7">
              <w:rPr>
                <w:rFonts w:ascii="Arial" w:hAnsi="Arial" w:cs="Arial"/>
                <w:b/>
                <w:bCs/>
                <w:sz w:val="20"/>
                <w:szCs w:val="20"/>
              </w:rPr>
              <w:t>il limite previsto dalla normativa è di 30 giorni.</w:t>
            </w:r>
          </w:p>
          <w:p w:rsidR="005F53DF" w:rsidRPr="001F0FD7" w:rsidRDefault="005F53DF" w:rsidP="00123F0F">
            <w:pPr>
              <w:widowControl w:val="0"/>
              <w:autoSpaceDE w:val="0"/>
              <w:autoSpaceDN w:val="0"/>
              <w:adjustRightInd w:val="0"/>
              <w:rPr>
                <w:rFonts w:ascii="Arial" w:hAnsi="Arial" w:cs="Arial"/>
                <w:sz w:val="20"/>
                <w:szCs w:val="20"/>
              </w:rPr>
            </w:pPr>
          </w:p>
          <w:p w:rsidR="005F53DF" w:rsidRPr="001F0FD7" w:rsidRDefault="005F53DF" w:rsidP="00123F0F">
            <w:pPr>
              <w:widowControl w:val="0"/>
              <w:autoSpaceDE w:val="0"/>
              <w:autoSpaceDN w:val="0"/>
              <w:adjustRightInd w:val="0"/>
              <w:rPr>
                <w:rFonts w:ascii="Arial" w:hAnsi="Arial" w:cs="Arial"/>
                <w:sz w:val="20"/>
                <w:szCs w:val="20"/>
              </w:rPr>
            </w:pPr>
            <w:r w:rsidRPr="001F0FD7">
              <w:rPr>
                <w:rFonts w:ascii="Arial" w:hAnsi="Arial" w:cs="Arial"/>
                <w:sz w:val="20"/>
                <w:szCs w:val="20"/>
              </w:rPr>
              <w:t xml:space="preserve">Risultati del monitoraggio periodico concernente il rispetto dei tempi procedimentali effettuato ai sensi dell'articolo 1, comma 28, della legge 6 novembre 2012, n. 190 (ripreso dall' art. 24 del decreto legislativo n.33/2013): </w:t>
            </w:r>
            <w:r w:rsidRPr="001F0FD7">
              <w:rPr>
                <w:rFonts w:ascii="Arial" w:hAnsi="Arial" w:cs="Arial"/>
                <w:b/>
                <w:bCs/>
                <w:sz w:val="20"/>
                <w:szCs w:val="20"/>
              </w:rPr>
              <w:t xml:space="preserve">il limite di legge è sempre stato rispettato </w:t>
            </w:r>
            <w:r w:rsidRPr="001F0FD7">
              <w:rPr>
                <w:rFonts w:ascii="Arial" w:hAnsi="Arial" w:cs="Arial"/>
                <w:bCs/>
                <w:sz w:val="20"/>
                <w:szCs w:val="20"/>
              </w:rPr>
              <w:t>(oppure altra opportuna dichiarazione).</w:t>
            </w:r>
          </w:p>
        </w:tc>
        <w:tc>
          <w:tcPr>
            <w:tcW w:w="1843" w:type="dxa"/>
            <w:tcBorders>
              <w:top w:val="single" w:sz="4" w:space="0" w:color="auto"/>
            </w:tcBorders>
            <w:vAlign w:val="center"/>
          </w:tcPr>
          <w:p w:rsidR="005F53DF" w:rsidRPr="001F0FD7" w:rsidRDefault="005F53DF" w:rsidP="00123F0F">
            <w:pPr>
              <w:jc w:val="center"/>
              <w:rPr>
                <w:rFonts w:ascii="Arial" w:eastAsia="Times New Roman" w:hAnsi="Arial" w:cs="Arial"/>
                <w:color w:val="000000"/>
                <w:sz w:val="20"/>
                <w:szCs w:val="20"/>
                <w:lang w:eastAsia="it-IT"/>
              </w:rPr>
            </w:pPr>
            <w:r w:rsidRPr="001F0FD7">
              <w:rPr>
                <w:rFonts w:ascii="Arial" w:eastAsia="Times New Roman" w:hAnsi="Arial" w:cs="Arial"/>
                <w:color w:val="000000"/>
                <w:sz w:val="20"/>
                <w:szCs w:val="20"/>
                <w:lang w:eastAsia="it-IT"/>
              </w:rPr>
              <w:t xml:space="preserve">Tempestivo </w:t>
            </w:r>
            <w:r w:rsidRPr="001F0FD7">
              <w:rPr>
                <w:rFonts w:ascii="Arial" w:eastAsia="Times New Roman" w:hAnsi="Arial" w:cs="Arial"/>
                <w:color w:val="000000"/>
                <w:sz w:val="20"/>
                <w:szCs w:val="20"/>
                <w:lang w:eastAsia="it-IT"/>
              </w:rPr>
              <w:br/>
              <w:t>(ex art. 8, d.lgs. n. 33/</w:t>
            </w:r>
            <w:proofErr w:type="gramStart"/>
            <w:r w:rsidRPr="001F0FD7">
              <w:rPr>
                <w:rFonts w:ascii="Arial" w:eastAsia="Times New Roman" w:hAnsi="Arial" w:cs="Arial"/>
                <w:color w:val="000000"/>
                <w:sz w:val="20"/>
                <w:szCs w:val="20"/>
                <w:lang w:eastAsia="it-IT"/>
              </w:rPr>
              <w:t>2013)</w:t>
            </w:r>
            <w:r w:rsidRPr="001F0FD7">
              <w:rPr>
                <w:rFonts w:ascii="Arial" w:eastAsia="Times New Roman" w:hAnsi="Arial" w:cs="Arial"/>
                <w:color w:val="000000"/>
                <w:sz w:val="20"/>
                <w:szCs w:val="20"/>
                <w:lang w:eastAsia="it-IT"/>
              </w:rPr>
              <w:br/>
              <w:t>La</w:t>
            </w:r>
            <w:proofErr w:type="gramEnd"/>
            <w:r w:rsidRPr="001F0FD7">
              <w:rPr>
                <w:rFonts w:ascii="Arial" w:eastAsia="Times New Roman" w:hAnsi="Arial" w:cs="Arial"/>
                <w:color w:val="000000"/>
                <w:sz w:val="20"/>
                <w:szCs w:val="20"/>
                <w:lang w:eastAsia="it-IT"/>
              </w:rPr>
              <w:t xml:space="preserve"> prima pubblicazione decorre dal termine di sei mesi dall'entrata in vigore del decreto</w:t>
            </w:r>
          </w:p>
        </w:tc>
      </w:tr>
      <w:tr w:rsidR="005F53DF" w:rsidRPr="00F95793" w:rsidTr="00123F0F">
        <w:trPr>
          <w:trHeight w:val="461"/>
        </w:trPr>
        <w:tc>
          <w:tcPr>
            <w:tcW w:w="1951" w:type="dxa"/>
            <w:tcBorders>
              <w:top w:val="nil"/>
              <w:left w:val="single" w:sz="4" w:space="0" w:color="auto"/>
              <w:bottom w:val="single" w:sz="4" w:space="0" w:color="auto"/>
              <w:right w:val="single" w:sz="4" w:space="0" w:color="auto"/>
            </w:tcBorders>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tcBorders>
              <w:left w:val="single" w:sz="4"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Dichiarazioni sostitutive e acquisizione d'ufficio dei dati</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35, c. 3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Pr>
                <w:rFonts w:ascii="Arial" w:hAnsi="Arial" w:cs="Arial"/>
                <w:sz w:val="20"/>
                <w:szCs w:val="20"/>
              </w:rPr>
              <w:t>Recapiti dell’ufficio Responsabile</w:t>
            </w:r>
          </w:p>
        </w:tc>
        <w:tc>
          <w:tcPr>
            <w:tcW w:w="6662" w:type="dxa"/>
            <w:vAlign w:val="center"/>
          </w:tcPr>
          <w:p w:rsidR="005F53DF" w:rsidRPr="001F0FD7" w:rsidRDefault="005F53DF" w:rsidP="00123F0F">
            <w:pPr>
              <w:rPr>
                <w:rFonts w:ascii="Calibri" w:eastAsia="Times New Roman" w:hAnsi="Calibri" w:cs="Times New Roman"/>
                <w:color w:val="000000"/>
                <w:sz w:val="20"/>
                <w:szCs w:val="20"/>
                <w:lang w:eastAsia="it-IT"/>
              </w:rPr>
            </w:pPr>
            <w:r w:rsidRPr="001F0FD7">
              <w:rPr>
                <w:rFonts w:ascii="Times New Roman" w:eastAsia="Times New Roman" w:hAnsi="Times New Roman" w:cs="Times New Roman"/>
                <w:color w:val="000000"/>
                <w:sz w:val="20"/>
                <w:szCs w:val="20"/>
                <w:lang w:eastAsia="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1F0FD7">
              <w:rPr>
                <w:rFonts w:ascii="Arial" w:eastAsia="Times New Roman" w:hAnsi="Arial" w:cs="Arial"/>
                <w:color w:val="000000"/>
                <w:sz w:val="20"/>
                <w:szCs w:val="20"/>
                <w:lang w:eastAsia="it-IT"/>
              </w:rPr>
              <w:t xml:space="preserve">Tempestivo </w:t>
            </w:r>
            <w:r w:rsidRPr="001F0FD7">
              <w:rPr>
                <w:rFonts w:ascii="Arial" w:eastAsia="Times New Roman" w:hAnsi="Arial" w:cs="Arial"/>
                <w:color w:val="000000"/>
                <w:sz w:val="20"/>
                <w:szCs w:val="20"/>
                <w:lang w:eastAsia="it-IT"/>
              </w:rPr>
              <w:br/>
              <w:t>(ex art. 8, d.lgs. n. 33/2013)</w:t>
            </w:r>
          </w:p>
        </w:tc>
      </w:tr>
      <w:tr w:rsidR="005F53DF" w:rsidRPr="00F95793" w:rsidTr="00123F0F">
        <w:trPr>
          <w:trHeight w:val="243"/>
        </w:trPr>
        <w:tc>
          <w:tcPr>
            <w:tcW w:w="1951" w:type="dxa"/>
            <w:vMerge w:val="restart"/>
            <w:tcBorders>
              <w:top w:val="single" w:sz="4" w:space="0" w:color="auto"/>
            </w:tcBorders>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Provvedimenti</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Provvedimenti organi indirizzo-politico</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bCs/>
                <w:sz w:val="20"/>
                <w:szCs w:val="20"/>
              </w:rPr>
            </w:pPr>
            <w:r w:rsidRPr="002D6C59">
              <w:rPr>
                <w:rFonts w:ascii="Arial" w:hAnsi="Arial" w:cs="Arial"/>
                <w:bCs/>
                <w:sz w:val="20"/>
                <w:szCs w:val="20"/>
              </w:rPr>
              <w:t xml:space="preserve">Art. 23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per la scuola</w:t>
            </w:r>
          </w:p>
        </w:tc>
      </w:tr>
      <w:tr w:rsidR="005F53DF" w:rsidRPr="00F126FA"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restart"/>
            <w:vAlign w:val="center"/>
          </w:tcPr>
          <w:p w:rsidR="005F53DF" w:rsidRPr="003E1D0C" w:rsidRDefault="005F53DF" w:rsidP="00123F0F">
            <w:pPr>
              <w:widowControl w:val="0"/>
              <w:autoSpaceDE w:val="0"/>
              <w:autoSpaceDN w:val="0"/>
              <w:adjustRightInd w:val="0"/>
              <w:jc w:val="center"/>
              <w:rPr>
                <w:rFonts w:ascii="Arial" w:hAnsi="Arial" w:cs="Arial"/>
                <w:sz w:val="20"/>
                <w:szCs w:val="20"/>
              </w:rPr>
            </w:pPr>
            <w:r w:rsidRPr="003E1D0C">
              <w:rPr>
                <w:rFonts w:ascii="Arial" w:hAnsi="Arial" w:cs="Arial"/>
                <w:sz w:val="20"/>
                <w:szCs w:val="20"/>
              </w:rPr>
              <w:t>Provvedimenti dirigenti</w:t>
            </w:r>
          </w:p>
        </w:tc>
        <w:tc>
          <w:tcPr>
            <w:tcW w:w="1843" w:type="dxa"/>
            <w:tcBorders>
              <w:bottom w:val="single" w:sz="8" w:space="0" w:color="auto"/>
            </w:tcBorders>
            <w:vAlign w:val="center"/>
          </w:tcPr>
          <w:p w:rsidR="005F53DF" w:rsidRPr="003E1D0C" w:rsidRDefault="005F53DF" w:rsidP="00123F0F">
            <w:pPr>
              <w:jc w:val="center"/>
              <w:rPr>
                <w:rFonts w:ascii="Arial" w:eastAsia="Times New Roman" w:hAnsi="Arial" w:cs="Arial"/>
                <w:color w:val="000000"/>
                <w:sz w:val="20"/>
                <w:szCs w:val="20"/>
                <w:lang w:eastAsia="it-IT"/>
              </w:rPr>
            </w:pPr>
            <w:r w:rsidRPr="003E1D0C">
              <w:rPr>
                <w:rFonts w:ascii="Arial" w:eastAsia="Times New Roman" w:hAnsi="Arial" w:cs="Arial"/>
                <w:color w:val="000000"/>
                <w:sz w:val="20"/>
                <w:szCs w:val="20"/>
                <w:lang w:eastAsia="it-IT"/>
              </w:rPr>
              <w:t>Art. 23, c. 1, d.lgs. n. 33/2013</w:t>
            </w:r>
          </w:p>
        </w:tc>
        <w:tc>
          <w:tcPr>
            <w:tcW w:w="1276" w:type="dxa"/>
            <w:tcBorders>
              <w:bottom w:val="single" w:sz="8" w:space="0" w:color="auto"/>
            </w:tcBorders>
            <w:vAlign w:val="center"/>
          </w:tcPr>
          <w:p w:rsidR="005F53DF" w:rsidRPr="003E1D0C"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8" w:space="0" w:color="auto"/>
            </w:tcBorders>
            <w:vAlign w:val="center"/>
          </w:tcPr>
          <w:p w:rsidR="005F53DF" w:rsidRPr="003E1D0C" w:rsidRDefault="005F53DF" w:rsidP="00123F0F">
            <w:pPr>
              <w:rPr>
                <w:rFonts w:ascii="Arial" w:eastAsia="Times New Roman" w:hAnsi="Arial" w:cs="Arial"/>
                <w:color w:val="000000"/>
                <w:sz w:val="20"/>
                <w:szCs w:val="20"/>
                <w:lang w:eastAsia="it-IT"/>
              </w:rPr>
            </w:pPr>
            <w:r w:rsidRPr="003E1D0C">
              <w:rPr>
                <w:rFonts w:ascii="Arial" w:eastAsia="Times New Roman" w:hAnsi="Arial" w:cs="Arial"/>
                <w:color w:val="000000"/>
                <w:sz w:val="20"/>
                <w:szCs w:val="20"/>
                <w:lang w:eastAsia="it-IT"/>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tc>
        <w:tc>
          <w:tcPr>
            <w:tcW w:w="1843" w:type="dxa"/>
            <w:vMerge w:val="restart"/>
            <w:vAlign w:val="center"/>
          </w:tcPr>
          <w:p w:rsidR="005F53DF" w:rsidRPr="007205BD" w:rsidRDefault="005F53DF" w:rsidP="00123F0F">
            <w:pPr>
              <w:widowControl w:val="0"/>
              <w:autoSpaceDE w:val="0"/>
              <w:autoSpaceDN w:val="0"/>
              <w:adjustRightInd w:val="0"/>
              <w:jc w:val="center"/>
              <w:rPr>
                <w:rFonts w:ascii="Arial" w:eastAsia="SimSun" w:hAnsi="Arial" w:cs="Arial"/>
                <w:color w:val="000000"/>
                <w:sz w:val="20"/>
                <w:szCs w:val="20"/>
                <w:lang w:val="en-US"/>
              </w:rPr>
            </w:pPr>
            <w:proofErr w:type="spellStart"/>
            <w:r w:rsidRPr="007205BD">
              <w:rPr>
                <w:rFonts w:ascii="Arial" w:eastAsia="SimSun" w:hAnsi="Arial" w:cs="Arial"/>
                <w:color w:val="000000"/>
                <w:sz w:val="20"/>
                <w:szCs w:val="20"/>
                <w:lang w:val="en-US"/>
              </w:rPr>
              <w:t>Semestrale</w:t>
            </w:r>
            <w:proofErr w:type="spellEnd"/>
            <w:r w:rsidRPr="007205BD">
              <w:rPr>
                <w:rFonts w:ascii="Arial" w:eastAsia="SimSun" w:hAnsi="Arial" w:cs="Arial"/>
                <w:color w:val="000000"/>
                <w:sz w:val="20"/>
                <w:szCs w:val="20"/>
                <w:lang w:val="en-US"/>
              </w:rPr>
              <w:t xml:space="preserve"> </w:t>
            </w:r>
          </w:p>
          <w:p w:rsidR="005F53DF" w:rsidRPr="007205BD"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7205BD">
              <w:rPr>
                <w:rFonts w:ascii="Arial" w:eastAsia="SimSun" w:hAnsi="Arial" w:cs="Arial"/>
                <w:color w:val="000000"/>
                <w:sz w:val="20"/>
                <w:szCs w:val="20"/>
                <w:lang w:val="en-US"/>
              </w:rPr>
              <w:t xml:space="preserve">(art. 23, c. 1,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33/2013)</w:t>
            </w:r>
          </w:p>
          <w:p w:rsidR="005F53DF" w:rsidRPr="007205BD" w:rsidRDefault="005F53DF" w:rsidP="00123F0F">
            <w:pPr>
              <w:widowControl w:val="0"/>
              <w:autoSpaceDE w:val="0"/>
              <w:autoSpaceDN w:val="0"/>
              <w:adjustRightInd w:val="0"/>
              <w:jc w:val="center"/>
              <w:rPr>
                <w:rFonts w:ascii="Arial" w:hAnsi="Arial" w:cs="Arial"/>
                <w:sz w:val="20"/>
                <w:szCs w:val="20"/>
                <w:lang w:val="en-US"/>
              </w:rPr>
            </w:pPr>
          </w:p>
        </w:tc>
      </w:tr>
      <w:tr w:rsidR="005F53DF" w:rsidRPr="00F95793" w:rsidTr="00123F0F">
        <w:trPr>
          <w:trHeight w:val="1544"/>
        </w:trPr>
        <w:tc>
          <w:tcPr>
            <w:tcW w:w="1951" w:type="dxa"/>
            <w:vMerge/>
            <w:vAlign w:val="center"/>
          </w:tcPr>
          <w:p w:rsidR="005F53DF" w:rsidRPr="007205BD" w:rsidRDefault="005F53DF" w:rsidP="00123F0F">
            <w:pPr>
              <w:widowControl w:val="0"/>
              <w:autoSpaceDE w:val="0"/>
              <w:autoSpaceDN w:val="0"/>
              <w:adjustRightInd w:val="0"/>
              <w:jc w:val="center"/>
              <w:rPr>
                <w:rFonts w:ascii="Arial" w:hAnsi="Arial" w:cs="Arial"/>
                <w:b/>
                <w:bCs/>
                <w:lang w:val="en-US"/>
              </w:rPr>
            </w:pPr>
          </w:p>
        </w:tc>
        <w:tc>
          <w:tcPr>
            <w:tcW w:w="1559"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1843" w:type="dxa"/>
            <w:vAlign w:val="center"/>
          </w:tcPr>
          <w:p w:rsidR="005F53DF" w:rsidRPr="003E1D0C" w:rsidRDefault="005F53DF" w:rsidP="00123F0F">
            <w:pPr>
              <w:widowControl w:val="0"/>
              <w:autoSpaceDE w:val="0"/>
              <w:autoSpaceDN w:val="0"/>
              <w:adjustRightInd w:val="0"/>
              <w:rPr>
                <w:rFonts w:ascii="Arial" w:eastAsia="SimSun" w:hAnsi="Arial" w:cs="Arial"/>
                <w:color w:val="000000"/>
                <w:sz w:val="20"/>
                <w:szCs w:val="20"/>
              </w:rPr>
            </w:pPr>
            <w:r w:rsidRPr="003E1D0C">
              <w:rPr>
                <w:rFonts w:ascii="Arial" w:eastAsia="SimSun" w:hAnsi="Arial" w:cs="Arial"/>
                <w:color w:val="000000"/>
                <w:sz w:val="20"/>
                <w:szCs w:val="20"/>
              </w:rPr>
              <w:t>Art. 23, c. 2, d.lgs. n. 33/2013</w:t>
            </w:r>
          </w:p>
          <w:p w:rsidR="005F53DF" w:rsidRPr="003E1D0C" w:rsidRDefault="005F53DF" w:rsidP="00123F0F">
            <w:pPr>
              <w:widowControl w:val="0"/>
              <w:autoSpaceDE w:val="0"/>
              <w:autoSpaceDN w:val="0"/>
              <w:adjustRightInd w:val="0"/>
              <w:jc w:val="center"/>
              <w:rPr>
                <w:rFonts w:ascii="Arial" w:hAnsi="Arial" w:cs="Arial"/>
                <w:bCs/>
                <w:sz w:val="20"/>
                <w:szCs w:val="20"/>
              </w:rPr>
            </w:pPr>
          </w:p>
        </w:tc>
        <w:tc>
          <w:tcPr>
            <w:tcW w:w="1276" w:type="dxa"/>
            <w:vAlign w:val="center"/>
          </w:tcPr>
          <w:p w:rsidR="005F53DF" w:rsidRPr="003E1D0C"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3E1D0C" w:rsidRDefault="005F53DF" w:rsidP="00123F0F">
            <w:pPr>
              <w:widowControl w:val="0"/>
              <w:autoSpaceDE w:val="0"/>
              <w:autoSpaceDN w:val="0"/>
              <w:adjustRightInd w:val="0"/>
              <w:rPr>
                <w:rFonts w:ascii="Arial" w:hAnsi="Arial" w:cs="Arial"/>
                <w:b/>
                <w:sz w:val="20"/>
                <w:szCs w:val="20"/>
              </w:rPr>
            </w:pPr>
            <w:r w:rsidRPr="003E1D0C">
              <w:rPr>
                <w:rFonts w:ascii="Arial" w:hAnsi="Arial" w:cs="Arial"/>
                <w:b/>
                <w:sz w:val="20"/>
                <w:szCs w:val="20"/>
              </w:rPr>
              <w:t>Per ciascuno dei provvedimenti:</w:t>
            </w:r>
          </w:p>
          <w:p w:rsidR="005F53DF" w:rsidRPr="003E1D0C" w:rsidRDefault="005F53DF" w:rsidP="00123F0F">
            <w:pPr>
              <w:rPr>
                <w:rFonts w:ascii="Arial" w:eastAsia="Times New Roman" w:hAnsi="Arial" w:cs="Arial"/>
                <w:color w:val="000000"/>
                <w:sz w:val="20"/>
                <w:szCs w:val="20"/>
                <w:lang w:eastAsia="it-IT"/>
              </w:rPr>
            </w:pPr>
            <w:r w:rsidRPr="003E1D0C">
              <w:rPr>
                <w:rFonts w:ascii="Arial" w:eastAsia="Times New Roman" w:hAnsi="Arial" w:cs="Arial"/>
                <w:color w:val="000000"/>
                <w:sz w:val="20"/>
                <w:szCs w:val="20"/>
                <w:lang w:eastAsia="it-IT"/>
              </w:rPr>
              <w:t>1) contenuto</w:t>
            </w:r>
          </w:p>
          <w:p w:rsidR="005F53DF" w:rsidRPr="003E1D0C" w:rsidRDefault="005F53DF" w:rsidP="00123F0F">
            <w:pPr>
              <w:widowControl w:val="0"/>
              <w:autoSpaceDE w:val="0"/>
              <w:autoSpaceDN w:val="0"/>
              <w:adjustRightInd w:val="0"/>
              <w:rPr>
                <w:rFonts w:ascii="Arial" w:hAnsi="Arial" w:cs="Arial"/>
                <w:sz w:val="20"/>
                <w:szCs w:val="20"/>
              </w:rPr>
            </w:pPr>
            <w:r w:rsidRPr="003E1D0C">
              <w:rPr>
                <w:rFonts w:ascii="Arial" w:hAnsi="Arial" w:cs="Arial"/>
                <w:sz w:val="20"/>
                <w:szCs w:val="20"/>
              </w:rPr>
              <w:t>2) oggetto</w:t>
            </w:r>
          </w:p>
          <w:p w:rsidR="005F53DF" w:rsidRPr="003E1D0C" w:rsidRDefault="005F53DF" w:rsidP="00123F0F">
            <w:pPr>
              <w:widowControl w:val="0"/>
              <w:autoSpaceDE w:val="0"/>
              <w:autoSpaceDN w:val="0"/>
              <w:adjustRightInd w:val="0"/>
              <w:rPr>
                <w:rFonts w:ascii="Arial" w:hAnsi="Arial" w:cs="Arial"/>
                <w:sz w:val="20"/>
                <w:szCs w:val="20"/>
              </w:rPr>
            </w:pPr>
            <w:r w:rsidRPr="003E1D0C">
              <w:rPr>
                <w:rFonts w:ascii="Arial" w:hAnsi="Arial" w:cs="Arial"/>
                <w:sz w:val="20"/>
                <w:szCs w:val="20"/>
              </w:rPr>
              <w:t>3) eventuale spesa prevista</w:t>
            </w:r>
          </w:p>
          <w:p w:rsidR="005F53DF" w:rsidRPr="003E1D0C" w:rsidRDefault="005F53DF" w:rsidP="00123F0F">
            <w:pPr>
              <w:rPr>
                <w:rFonts w:ascii="Arial" w:hAnsi="Arial" w:cs="Arial"/>
                <w:b/>
                <w:sz w:val="20"/>
                <w:szCs w:val="20"/>
              </w:rPr>
            </w:pPr>
            <w:r w:rsidRPr="003E1D0C">
              <w:rPr>
                <w:rFonts w:ascii="Arial" w:eastAsia="Times New Roman" w:hAnsi="Arial" w:cs="Arial"/>
                <w:color w:val="000000"/>
                <w:sz w:val="20"/>
                <w:szCs w:val="20"/>
                <w:lang w:eastAsia="it-IT"/>
              </w:rPr>
              <w:t>4) estremi relativi ai principali documenti contenuti nel fascicolo relativo al procedimento</w:t>
            </w:r>
          </w:p>
        </w:tc>
        <w:tc>
          <w:tcPr>
            <w:tcW w:w="1843" w:type="dxa"/>
            <w:vMerge/>
            <w:vAlign w:val="center"/>
          </w:tcPr>
          <w:p w:rsidR="005F53DF" w:rsidRPr="003E1D0C"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tcBorders>
              <w:top w:val="single" w:sz="8" w:space="0" w:color="auto"/>
              <w:left w:val="single" w:sz="8" w:space="0" w:color="auto"/>
              <w:bottom w:val="single" w:sz="8" w:space="0" w:color="auto"/>
              <w:right w:val="single" w:sz="8" w:space="0" w:color="auto"/>
            </w:tcBorders>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Controlli sulle imprese</w:t>
            </w:r>
          </w:p>
        </w:tc>
        <w:tc>
          <w:tcPr>
            <w:tcW w:w="1559" w:type="dxa"/>
            <w:tcBorders>
              <w:top w:val="single" w:sz="8" w:space="0" w:color="auto"/>
              <w:left w:val="single" w:sz="8" w:space="0" w:color="auto"/>
              <w:bottom w:val="single" w:sz="8" w:space="0" w:color="auto"/>
              <w:right w:val="single" w:sz="8" w:space="0" w:color="auto"/>
            </w:tcBorders>
            <w:vAlign w:val="center"/>
          </w:tcPr>
          <w:p w:rsidR="005F53DF" w:rsidRPr="003E1D0C" w:rsidRDefault="005F53DF" w:rsidP="00123F0F">
            <w:pPr>
              <w:widowControl w:val="0"/>
              <w:autoSpaceDE w:val="0"/>
              <w:autoSpaceDN w:val="0"/>
              <w:adjustRightInd w:val="0"/>
              <w:jc w:val="center"/>
              <w:rPr>
                <w:rFonts w:ascii="Arial" w:hAnsi="Arial" w:cs="Arial"/>
                <w:i/>
                <w:sz w:val="20"/>
                <w:szCs w:val="20"/>
              </w:rPr>
            </w:pPr>
            <w:r w:rsidRPr="003E1D0C">
              <w:rPr>
                <w:rFonts w:ascii="Arial" w:hAnsi="Arial" w:cs="Arial"/>
                <w:i/>
                <w:sz w:val="20"/>
                <w:szCs w:val="20"/>
              </w:rPr>
              <w:t xml:space="preserve">Elenchi dei controlli, degli </w:t>
            </w:r>
            <w:r w:rsidRPr="003E1D0C">
              <w:rPr>
                <w:rFonts w:ascii="Arial" w:hAnsi="Arial" w:cs="Arial"/>
                <w:i/>
                <w:sz w:val="20"/>
                <w:szCs w:val="20"/>
              </w:rPr>
              <w:lastRenderedPageBreak/>
              <w:t>obblighi e degli adempimenti</w:t>
            </w:r>
          </w:p>
        </w:tc>
        <w:tc>
          <w:tcPr>
            <w:tcW w:w="1843" w:type="dxa"/>
            <w:tcBorders>
              <w:top w:val="single" w:sz="8" w:space="0" w:color="auto"/>
              <w:left w:val="single" w:sz="8" w:space="0" w:color="auto"/>
              <w:bottom w:val="single" w:sz="8" w:space="0" w:color="auto"/>
              <w:right w:val="single" w:sz="8" w:space="0" w:color="auto"/>
            </w:tcBorders>
            <w:vAlign w:val="center"/>
          </w:tcPr>
          <w:p w:rsidR="005F53DF" w:rsidRPr="003E1D0C" w:rsidRDefault="005F53DF" w:rsidP="00123F0F">
            <w:pPr>
              <w:widowControl w:val="0"/>
              <w:autoSpaceDE w:val="0"/>
              <w:autoSpaceDN w:val="0"/>
              <w:adjustRightInd w:val="0"/>
              <w:jc w:val="center"/>
              <w:rPr>
                <w:rFonts w:ascii="Arial" w:hAnsi="Arial" w:cs="Arial"/>
                <w:b/>
                <w:bCs/>
                <w:sz w:val="20"/>
                <w:szCs w:val="20"/>
              </w:rPr>
            </w:pPr>
            <w:r w:rsidRPr="003E1D0C">
              <w:rPr>
                <w:rFonts w:ascii="Arial" w:hAnsi="Arial" w:cs="Arial"/>
                <w:bCs/>
                <w:sz w:val="20"/>
                <w:szCs w:val="20"/>
              </w:rPr>
              <w:lastRenderedPageBreak/>
              <w:t xml:space="preserve">Art. 25 </w:t>
            </w:r>
            <w:proofErr w:type="spellStart"/>
            <w:r w:rsidRPr="003E1D0C">
              <w:rPr>
                <w:rFonts w:ascii="Arial" w:hAnsi="Arial" w:cs="Arial"/>
                <w:sz w:val="20"/>
                <w:szCs w:val="20"/>
              </w:rPr>
              <w:t>D.lgs</w:t>
            </w:r>
            <w:proofErr w:type="spellEnd"/>
            <w:r w:rsidRPr="003E1D0C">
              <w:rPr>
                <w:rFonts w:ascii="Arial" w:hAnsi="Arial" w:cs="Arial"/>
                <w:sz w:val="20"/>
                <w:szCs w:val="20"/>
              </w:rPr>
              <w:t xml:space="preserve"> 33/2013</w:t>
            </w:r>
          </w:p>
        </w:tc>
        <w:tc>
          <w:tcPr>
            <w:tcW w:w="9781" w:type="dxa"/>
            <w:gridSpan w:val="3"/>
            <w:tcBorders>
              <w:top w:val="single" w:sz="8" w:space="0" w:color="auto"/>
              <w:left w:val="single" w:sz="8" w:space="0" w:color="auto"/>
              <w:bottom w:val="single" w:sz="8" w:space="0" w:color="auto"/>
              <w:right w:val="single" w:sz="8" w:space="0" w:color="auto"/>
            </w:tcBorders>
            <w:vAlign w:val="center"/>
          </w:tcPr>
          <w:p w:rsidR="005F53DF" w:rsidRPr="003E1D0C" w:rsidRDefault="005F53DF" w:rsidP="00123F0F">
            <w:pPr>
              <w:widowControl w:val="0"/>
              <w:tabs>
                <w:tab w:val="left" w:pos="1095"/>
                <w:tab w:val="left" w:pos="1440"/>
              </w:tabs>
              <w:autoSpaceDE w:val="0"/>
              <w:autoSpaceDN w:val="0"/>
              <w:adjustRightInd w:val="0"/>
              <w:jc w:val="center"/>
              <w:rPr>
                <w:rFonts w:ascii="Arial" w:hAnsi="Arial" w:cs="Arial"/>
                <w:b/>
                <w:sz w:val="20"/>
                <w:szCs w:val="20"/>
              </w:rPr>
            </w:pPr>
            <w:r w:rsidRPr="003E1D0C">
              <w:rPr>
                <w:rFonts w:ascii="Arial" w:hAnsi="Arial" w:cs="Arial"/>
                <w:b/>
                <w:sz w:val="20"/>
                <w:szCs w:val="20"/>
              </w:rPr>
              <w:t>Voce non prevista per la scuola</w:t>
            </w:r>
          </w:p>
        </w:tc>
      </w:tr>
      <w:tr w:rsidR="005F53DF" w:rsidRPr="00F95793" w:rsidTr="00123F0F">
        <w:trPr>
          <w:trHeight w:val="461"/>
        </w:trPr>
        <w:tc>
          <w:tcPr>
            <w:tcW w:w="1951" w:type="dxa"/>
            <w:vMerge w:val="restart"/>
            <w:tcBorders>
              <w:top w:val="single" w:sz="8" w:space="0" w:color="auto"/>
            </w:tcBorders>
            <w:vAlign w:val="center"/>
          </w:tcPr>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p>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Bandi di gara e contratti</w:t>
            </w:r>
          </w:p>
        </w:tc>
        <w:tc>
          <w:tcPr>
            <w:tcW w:w="1559" w:type="dxa"/>
            <w:vMerge w:val="restart"/>
            <w:tcBorders>
              <w:top w:val="single" w:sz="8" w:space="0" w:color="auto"/>
            </w:tcBorders>
            <w:vAlign w:val="center"/>
          </w:tcPr>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Default="005F53DF" w:rsidP="00123F0F">
            <w:pPr>
              <w:widowControl w:val="0"/>
              <w:autoSpaceDE w:val="0"/>
              <w:autoSpaceDN w:val="0"/>
              <w:adjustRightInd w:val="0"/>
              <w:jc w:val="center"/>
              <w:rPr>
                <w:rFonts w:ascii="Arial" w:hAnsi="Arial" w:cs="Arial"/>
                <w:i/>
                <w:sz w:val="20"/>
                <w:szCs w:val="20"/>
              </w:rPr>
            </w:pPr>
          </w:p>
          <w:p w:rsidR="005F53DF" w:rsidRPr="00C86CE2" w:rsidRDefault="005F53DF" w:rsidP="00123F0F">
            <w:pPr>
              <w:widowControl w:val="0"/>
              <w:autoSpaceDE w:val="0"/>
              <w:autoSpaceDN w:val="0"/>
              <w:adjustRightInd w:val="0"/>
              <w:jc w:val="center"/>
              <w:rPr>
                <w:rFonts w:ascii="Arial" w:hAnsi="Arial" w:cs="Arial"/>
                <w:i/>
                <w:sz w:val="20"/>
                <w:szCs w:val="20"/>
              </w:rPr>
            </w:pPr>
            <w:r w:rsidRPr="00C86CE2">
              <w:rPr>
                <w:rFonts w:ascii="Arial" w:hAnsi="Arial" w:cs="Arial"/>
                <w:i/>
                <w:sz w:val="20"/>
                <w:szCs w:val="20"/>
              </w:rPr>
              <w:t>Bandi di gara e contratti</w:t>
            </w:r>
          </w:p>
        </w:tc>
        <w:tc>
          <w:tcPr>
            <w:tcW w:w="1843" w:type="dxa"/>
            <w:tcBorders>
              <w:top w:val="single" w:sz="8"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r>
            <w:proofErr w:type="spellStart"/>
            <w:r w:rsidRPr="007205BD">
              <w:rPr>
                <w:rFonts w:ascii="Arial" w:eastAsia="Times New Roman" w:hAnsi="Arial" w:cs="Arial"/>
                <w:color w:val="000000"/>
                <w:sz w:val="20"/>
                <w:szCs w:val="20"/>
                <w:lang w:val="en-US" w:eastAsia="it-IT"/>
              </w:rPr>
              <w:t>Artt</w:t>
            </w:r>
            <w:proofErr w:type="spellEnd"/>
            <w:r w:rsidRPr="007205BD">
              <w:rPr>
                <w:rFonts w:ascii="Arial" w:eastAsia="Times New Roman" w:hAnsi="Arial" w:cs="Arial"/>
                <w:color w:val="000000"/>
                <w:sz w:val="20"/>
                <w:szCs w:val="20"/>
                <w:lang w:val="en-US" w:eastAsia="it-IT"/>
              </w:rPr>
              <w:t xml:space="preserve">. 63, 66,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tcBorders>
              <w:top w:val="single" w:sz="8"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top w:val="single" w:sz="8" w:space="0" w:color="auto"/>
            </w:tcBorders>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Avviso di </w:t>
            </w:r>
            <w:proofErr w:type="spellStart"/>
            <w:r w:rsidRPr="0079021F">
              <w:rPr>
                <w:rFonts w:ascii="Arial" w:eastAsia="Times New Roman" w:hAnsi="Arial" w:cs="Arial"/>
                <w:color w:val="000000"/>
                <w:sz w:val="20"/>
                <w:szCs w:val="20"/>
                <w:lang w:eastAsia="it-IT"/>
              </w:rPr>
              <w:t>preinformazione</w:t>
            </w:r>
            <w:proofErr w:type="spellEnd"/>
          </w:p>
        </w:tc>
        <w:tc>
          <w:tcPr>
            <w:tcW w:w="1843" w:type="dxa"/>
            <w:vMerge w:val="restart"/>
            <w:tcBorders>
              <w:top w:val="single" w:sz="8" w:space="0" w:color="auto"/>
            </w:tcBorders>
            <w:vAlign w:val="center"/>
          </w:tcPr>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p>
          <w:p w:rsidR="005F53DF" w:rsidRPr="0079021F" w:rsidRDefault="005F53DF" w:rsidP="00123F0F">
            <w:pPr>
              <w:jc w:val="cente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Da pubblicare secondo le modalità e le specifiche previste dal Codice degli appalti</w:t>
            </w: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widowControl w:val="0"/>
              <w:autoSpaceDE w:val="0"/>
              <w:autoSpaceDN w:val="0"/>
              <w:adjustRightInd w:val="0"/>
              <w:rPr>
                <w:rFonts w:ascii="Arial" w:eastAsia="SimSun" w:hAnsi="Arial" w:cs="Arial"/>
                <w:color w:val="000000"/>
                <w:sz w:val="20"/>
                <w:szCs w:val="20"/>
              </w:rPr>
            </w:pPr>
            <w:r w:rsidRPr="0079021F">
              <w:rPr>
                <w:rFonts w:ascii="Arial" w:eastAsia="SimSun" w:hAnsi="Arial" w:cs="Arial"/>
                <w:color w:val="000000"/>
                <w:sz w:val="20"/>
                <w:szCs w:val="20"/>
              </w:rPr>
              <w:t>Art. 37, c. 2, d.lgs. n. 33/2013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Delibera a contrarre, nell'ipotesi di procedura negoziata senza previa pubblicazione di un bando di gara</w:t>
            </w:r>
          </w:p>
        </w:tc>
        <w:tc>
          <w:tcPr>
            <w:tcW w:w="1843" w:type="dxa"/>
            <w:vMerge/>
            <w:vAlign w:val="center"/>
          </w:tcPr>
          <w:p w:rsidR="005F53DF" w:rsidRPr="0079021F" w:rsidRDefault="005F53DF" w:rsidP="00123F0F">
            <w:pPr>
              <w:jc w:val="center"/>
              <w:rPr>
                <w:rFonts w:ascii="Arial" w:eastAsia="Times New Roman" w:hAnsi="Arial" w:cs="Arial"/>
                <w:color w:val="000000"/>
                <w:sz w:val="20"/>
                <w:szCs w:val="20"/>
                <w:lang w:eastAsia="it-IT"/>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r>
            <w:proofErr w:type="spellStart"/>
            <w:r w:rsidRPr="007205BD">
              <w:rPr>
                <w:rFonts w:ascii="Arial" w:eastAsia="Times New Roman" w:hAnsi="Arial" w:cs="Arial"/>
                <w:color w:val="000000"/>
                <w:sz w:val="20"/>
                <w:szCs w:val="20"/>
                <w:lang w:val="en-US" w:eastAsia="it-IT"/>
              </w:rPr>
              <w:t>Artt</w:t>
            </w:r>
            <w:proofErr w:type="spellEnd"/>
            <w:r w:rsidRPr="007205BD">
              <w:rPr>
                <w:rFonts w:ascii="Arial" w:eastAsia="Times New Roman" w:hAnsi="Arial" w:cs="Arial"/>
                <w:color w:val="000000"/>
                <w:sz w:val="20"/>
                <w:szCs w:val="20"/>
                <w:lang w:val="en-US" w:eastAsia="it-IT"/>
              </w:rPr>
              <w:t xml:space="preserve">. 66, 122,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Merge w:val="restart"/>
            <w:vAlign w:val="center"/>
          </w:tcPr>
          <w:p w:rsidR="005F53DF" w:rsidRPr="0079021F" w:rsidRDefault="005F53DF" w:rsidP="00123F0F">
            <w:pPr>
              <w:widowControl w:val="0"/>
              <w:autoSpaceDE w:val="0"/>
              <w:autoSpaceDN w:val="0"/>
              <w:adjustRightInd w:val="0"/>
              <w:jc w:val="center"/>
              <w:rPr>
                <w:rFonts w:ascii="Arial" w:hAnsi="Arial" w:cs="Arial"/>
                <w:sz w:val="20"/>
                <w:szCs w:val="20"/>
              </w:rPr>
            </w:pPr>
            <w:r w:rsidRPr="0079021F">
              <w:rPr>
                <w:rFonts w:ascii="Arial" w:hAnsi="Arial" w:cs="Arial"/>
                <w:sz w:val="20"/>
                <w:szCs w:val="20"/>
              </w:rPr>
              <w:t>Avvisi, bandi ed inviti</w:t>
            </w: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Avvisi, bandi e inviti per contratti di lavori </w:t>
            </w:r>
            <w:proofErr w:type="spellStart"/>
            <w:r w:rsidRPr="0079021F">
              <w:rPr>
                <w:rFonts w:ascii="Arial" w:eastAsia="Times New Roman" w:hAnsi="Arial" w:cs="Arial"/>
                <w:color w:val="000000"/>
                <w:sz w:val="20"/>
                <w:szCs w:val="20"/>
                <w:lang w:eastAsia="it-IT"/>
              </w:rPr>
              <w:t>sottosoglia</w:t>
            </w:r>
            <w:proofErr w:type="spellEnd"/>
            <w:r w:rsidRPr="0079021F">
              <w:rPr>
                <w:rFonts w:ascii="Arial" w:eastAsia="Times New Roman" w:hAnsi="Arial" w:cs="Arial"/>
                <w:color w:val="000000"/>
                <w:sz w:val="20"/>
                <w:szCs w:val="20"/>
                <w:lang w:eastAsia="it-IT"/>
              </w:rPr>
              <w:t xml:space="preserve"> comunitaria</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r>
            <w:proofErr w:type="spellStart"/>
            <w:r w:rsidRPr="007205BD">
              <w:rPr>
                <w:rFonts w:ascii="Arial" w:eastAsia="Times New Roman" w:hAnsi="Arial" w:cs="Arial"/>
                <w:color w:val="000000"/>
                <w:sz w:val="20"/>
                <w:szCs w:val="20"/>
                <w:lang w:val="en-US" w:eastAsia="it-IT"/>
              </w:rPr>
              <w:t>Artt</w:t>
            </w:r>
            <w:proofErr w:type="spellEnd"/>
            <w:r w:rsidRPr="007205BD">
              <w:rPr>
                <w:rFonts w:ascii="Arial" w:eastAsia="Times New Roman" w:hAnsi="Arial" w:cs="Arial"/>
                <w:color w:val="000000"/>
                <w:sz w:val="20"/>
                <w:szCs w:val="20"/>
                <w:lang w:val="en-US" w:eastAsia="it-IT"/>
              </w:rPr>
              <w:t xml:space="preserve">. 66, 124,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Avvisi, bandi e inviti per contratti di servizi e forniture </w:t>
            </w:r>
            <w:proofErr w:type="spellStart"/>
            <w:r w:rsidRPr="0079021F">
              <w:rPr>
                <w:rFonts w:ascii="Arial" w:eastAsia="Times New Roman" w:hAnsi="Arial" w:cs="Arial"/>
                <w:color w:val="000000"/>
                <w:sz w:val="20"/>
                <w:szCs w:val="20"/>
                <w:lang w:eastAsia="it-IT"/>
              </w:rPr>
              <w:t>sottosoglia</w:t>
            </w:r>
            <w:proofErr w:type="spellEnd"/>
            <w:r w:rsidRPr="0079021F">
              <w:rPr>
                <w:rFonts w:ascii="Arial" w:eastAsia="Times New Roman" w:hAnsi="Arial" w:cs="Arial"/>
                <w:color w:val="000000"/>
                <w:sz w:val="20"/>
                <w:szCs w:val="20"/>
                <w:lang w:eastAsia="it-IT"/>
              </w:rPr>
              <w:t xml:space="preserve"> comunitaria</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t xml:space="preserve">Art. 66,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Avvisi, bandi e inviti per contratti di lavori </w:t>
            </w:r>
            <w:proofErr w:type="spellStart"/>
            <w:r w:rsidRPr="0079021F">
              <w:rPr>
                <w:rFonts w:ascii="Arial" w:eastAsia="Times New Roman" w:hAnsi="Arial" w:cs="Arial"/>
                <w:color w:val="000000"/>
                <w:sz w:val="20"/>
                <w:szCs w:val="20"/>
                <w:lang w:eastAsia="it-IT"/>
              </w:rPr>
              <w:t>soprasoglia</w:t>
            </w:r>
            <w:proofErr w:type="spellEnd"/>
            <w:r w:rsidRPr="0079021F">
              <w:rPr>
                <w:rFonts w:ascii="Arial" w:eastAsia="Times New Roman" w:hAnsi="Arial" w:cs="Arial"/>
                <w:color w:val="000000"/>
                <w:sz w:val="20"/>
                <w:szCs w:val="20"/>
                <w:lang w:eastAsia="it-IT"/>
              </w:rPr>
              <w:t xml:space="preserve"> comunitaria</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t xml:space="preserve">Art. 66,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Avvisi, bandi e inviti per contratti di servizi e forniture </w:t>
            </w:r>
            <w:proofErr w:type="spellStart"/>
            <w:r w:rsidRPr="0079021F">
              <w:rPr>
                <w:rFonts w:ascii="Arial" w:eastAsia="Times New Roman" w:hAnsi="Arial" w:cs="Arial"/>
                <w:color w:val="000000"/>
                <w:sz w:val="20"/>
                <w:szCs w:val="20"/>
                <w:lang w:eastAsia="it-IT"/>
              </w:rPr>
              <w:t>soprasoglia</w:t>
            </w:r>
            <w:proofErr w:type="spellEnd"/>
            <w:r w:rsidRPr="0079021F">
              <w:rPr>
                <w:rFonts w:ascii="Arial" w:eastAsia="Times New Roman" w:hAnsi="Arial" w:cs="Arial"/>
                <w:color w:val="000000"/>
                <w:sz w:val="20"/>
                <w:szCs w:val="20"/>
                <w:lang w:eastAsia="it-IT"/>
              </w:rPr>
              <w:t xml:space="preserve"> comunitaria</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r>
            <w:proofErr w:type="spellStart"/>
            <w:r w:rsidRPr="007205BD">
              <w:rPr>
                <w:rFonts w:ascii="Arial" w:eastAsia="Times New Roman" w:hAnsi="Arial" w:cs="Arial"/>
                <w:color w:val="000000"/>
                <w:sz w:val="20"/>
                <w:szCs w:val="20"/>
                <w:lang w:val="en-US" w:eastAsia="it-IT"/>
              </w:rPr>
              <w:t>Artt</w:t>
            </w:r>
            <w:proofErr w:type="spellEnd"/>
            <w:r w:rsidRPr="007205BD">
              <w:rPr>
                <w:rFonts w:ascii="Arial" w:eastAsia="Times New Roman" w:hAnsi="Arial" w:cs="Arial"/>
                <w:color w:val="000000"/>
                <w:sz w:val="20"/>
                <w:szCs w:val="20"/>
                <w:lang w:val="en-US" w:eastAsia="it-IT"/>
              </w:rPr>
              <w:t xml:space="preserve">. 66, 206,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Bandi e avvisi per appalti di lavori nei settori speciali</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r>
            <w:proofErr w:type="spellStart"/>
            <w:r w:rsidRPr="007205BD">
              <w:rPr>
                <w:rFonts w:ascii="Arial" w:eastAsia="Times New Roman" w:hAnsi="Arial" w:cs="Arial"/>
                <w:color w:val="000000"/>
                <w:sz w:val="20"/>
                <w:szCs w:val="20"/>
                <w:lang w:val="en-US" w:eastAsia="it-IT"/>
              </w:rPr>
              <w:t>Artt</w:t>
            </w:r>
            <w:proofErr w:type="spellEnd"/>
            <w:r w:rsidRPr="007205BD">
              <w:rPr>
                <w:rFonts w:ascii="Arial" w:eastAsia="Times New Roman" w:hAnsi="Arial" w:cs="Arial"/>
                <w:color w:val="000000"/>
                <w:sz w:val="20"/>
                <w:szCs w:val="20"/>
                <w:lang w:val="en-US" w:eastAsia="it-IT"/>
              </w:rPr>
              <w:t xml:space="preserve">. 66, 206,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Bandi e avvisi per appalti di servizi e forniture nei settori speciali</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r>
            <w:proofErr w:type="spellStart"/>
            <w:r w:rsidRPr="007205BD">
              <w:rPr>
                <w:rFonts w:ascii="Arial" w:eastAsia="Times New Roman" w:hAnsi="Arial" w:cs="Arial"/>
                <w:color w:val="000000"/>
                <w:sz w:val="20"/>
                <w:szCs w:val="20"/>
                <w:lang w:val="en-US" w:eastAsia="it-IT"/>
              </w:rPr>
              <w:t>Artt</w:t>
            </w:r>
            <w:proofErr w:type="spellEnd"/>
            <w:r w:rsidRPr="007205BD">
              <w:rPr>
                <w:rFonts w:ascii="Arial" w:eastAsia="Times New Roman" w:hAnsi="Arial" w:cs="Arial"/>
                <w:color w:val="000000"/>
                <w:sz w:val="20"/>
                <w:szCs w:val="20"/>
                <w:lang w:val="en-US" w:eastAsia="it-IT"/>
              </w:rPr>
              <w:t xml:space="preserve">. 65, 66,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Avviso sui risultati della procedura di affidamento</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37,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r>
            <w:proofErr w:type="spellStart"/>
            <w:r w:rsidRPr="007205BD">
              <w:rPr>
                <w:rFonts w:ascii="Arial" w:eastAsia="Times New Roman" w:hAnsi="Arial" w:cs="Arial"/>
                <w:color w:val="000000"/>
                <w:sz w:val="20"/>
                <w:szCs w:val="20"/>
                <w:lang w:val="en-US" w:eastAsia="it-IT"/>
              </w:rPr>
              <w:t>Artt</w:t>
            </w:r>
            <w:proofErr w:type="spellEnd"/>
            <w:r w:rsidRPr="007205BD">
              <w:rPr>
                <w:rFonts w:ascii="Arial" w:eastAsia="Times New Roman" w:hAnsi="Arial" w:cs="Arial"/>
                <w:color w:val="000000"/>
                <w:sz w:val="20"/>
                <w:szCs w:val="20"/>
                <w:lang w:val="en-US" w:eastAsia="it-IT"/>
              </w:rPr>
              <w:t xml:space="preserve">. 66, 223,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163/2006</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Avvisi periodici indicativi e avvisi sull'esistenza di un sistema di qualificazione - settori speciali</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p>
        </w:tc>
        <w:tc>
          <w:tcPr>
            <w:tcW w:w="1276" w:type="dxa"/>
            <w:vAlign w:val="center"/>
          </w:tcPr>
          <w:p w:rsidR="005F53DF" w:rsidRPr="0079021F" w:rsidRDefault="005F53DF" w:rsidP="00123F0F">
            <w:pPr>
              <w:widowControl w:val="0"/>
              <w:autoSpaceDE w:val="0"/>
              <w:autoSpaceDN w:val="0"/>
              <w:adjustRightInd w:val="0"/>
              <w:jc w:val="center"/>
              <w:rPr>
                <w:rFonts w:ascii="Arial" w:eastAsia="SimSun" w:hAnsi="Arial" w:cs="Arial"/>
                <w:color w:val="000000"/>
                <w:sz w:val="20"/>
                <w:szCs w:val="20"/>
              </w:rPr>
            </w:pPr>
          </w:p>
        </w:tc>
        <w:tc>
          <w:tcPr>
            <w:tcW w:w="6662" w:type="dxa"/>
            <w:vAlign w:val="center"/>
          </w:tcPr>
          <w:p w:rsidR="005F53DF" w:rsidRPr="0079021F" w:rsidRDefault="005F53DF" w:rsidP="00123F0F">
            <w:pPr>
              <w:rPr>
                <w:rFonts w:ascii="Arial" w:eastAsia="Times New Roman" w:hAnsi="Arial" w:cs="Arial"/>
                <w:b/>
                <w:color w:val="000000"/>
                <w:sz w:val="20"/>
                <w:szCs w:val="20"/>
                <w:lang w:eastAsia="it-IT"/>
              </w:rPr>
            </w:pPr>
            <w:r w:rsidRPr="0079021F">
              <w:rPr>
                <w:rFonts w:ascii="Arial" w:eastAsia="Times New Roman" w:hAnsi="Arial" w:cs="Arial"/>
                <w:b/>
                <w:color w:val="000000"/>
                <w:sz w:val="20"/>
                <w:szCs w:val="20"/>
                <w:lang w:eastAsia="it-IT"/>
              </w:rPr>
              <w:t>Per ciascuno bando</w:t>
            </w:r>
          </w:p>
          <w:p w:rsidR="005F53DF" w:rsidRPr="0079021F" w:rsidRDefault="005F53DF" w:rsidP="00123F0F">
            <w:pPr>
              <w:rPr>
                <w:rFonts w:ascii="Arial" w:eastAsia="SimSun" w:hAnsi="Arial" w:cs="Arial"/>
                <w:color w:val="000000"/>
                <w:sz w:val="20"/>
                <w:szCs w:val="20"/>
              </w:rPr>
            </w:pPr>
          </w:p>
          <w:p w:rsidR="005F53DF" w:rsidRPr="0079021F" w:rsidRDefault="005F53DF" w:rsidP="00123F0F">
            <w:pPr>
              <w:rPr>
                <w:rFonts w:ascii="Arial" w:eastAsia="Times New Roman" w:hAnsi="Arial" w:cs="Arial"/>
                <w:b/>
                <w:color w:val="000000"/>
                <w:sz w:val="20"/>
                <w:szCs w:val="20"/>
                <w:lang w:eastAsia="it-IT"/>
              </w:rPr>
            </w:pPr>
            <w:r w:rsidRPr="0079021F">
              <w:rPr>
                <w:rFonts w:ascii="Arial" w:eastAsia="SimSun" w:hAnsi="Arial" w:cs="Arial"/>
                <w:color w:val="000000"/>
                <w:sz w:val="20"/>
                <w:szCs w:val="20"/>
              </w:rPr>
              <w:t>Da pubblicare secondo le "Specifiche tecniche per la pubblicazione dei dati ai sensi dell'art. 1, comma 32, della Legge n. 190/2012", adottate con Comunicato del Presidente dell'AVCP del 22 maggio 2013</w:t>
            </w:r>
          </w:p>
        </w:tc>
        <w:tc>
          <w:tcPr>
            <w:tcW w:w="1843"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Art. 3, </w:t>
            </w:r>
            <w:proofErr w:type="spellStart"/>
            <w:r w:rsidRPr="0079021F">
              <w:rPr>
                <w:rFonts w:ascii="Arial" w:eastAsia="Times New Roman" w:hAnsi="Arial" w:cs="Arial"/>
                <w:color w:val="000000"/>
                <w:sz w:val="20"/>
                <w:szCs w:val="20"/>
                <w:lang w:eastAsia="it-IT"/>
              </w:rPr>
              <w:t>delib</w:t>
            </w:r>
            <w:proofErr w:type="spellEnd"/>
            <w:r w:rsidRPr="0079021F">
              <w:rPr>
                <w:rFonts w:ascii="Arial" w:eastAsia="Times New Roman" w:hAnsi="Arial" w:cs="Arial"/>
                <w:color w:val="000000"/>
                <w:sz w:val="20"/>
                <w:szCs w:val="20"/>
                <w:lang w:eastAsia="it-IT"/>
              </w:rPr>
              <w:t>. 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Codice Identificativo Gara (CIG)</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restart"/>
            <w:vAlign w:val="center"/>
          </w:tcPr>
          <w:p w:rsidR="005F53DF" w:rsidRPr="0079021F" w:rsidRDefault="005F53DF" w:rsidP="00123F0F">
            <w:pPr>
              <w:widowControl w:val="0"/>
              <w:autoSpaceDE w:val="0"/>
              <w:autoSpaceDN w:val="0"/>
              <w:adjustRightInd w:val="0"/>
              <w:jc w:val="center"/>
              <w:rPr>
                <w:rFonts w:ascii="Arial" w:hAnsi="Arial" w:cs="Arial"/>
                <w:sz w:val="20"/>
                <w:szCs w:val="20"/>
              </w:rPr>
            </w:pPr>
            <w:r w:rsidRPr="0079021F">
              <w:rPr>
                <w:rFonts w:ascii="Arial" w:hAnsi="Arial" w:cs="Arial"/>
                <w:sz w:val="20"/>
                <w:szCs w:val="20"/>
              </w:rPr>
              <w:t>Tempestivo</w:t>
            </w:r>
          </w:p>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Struttura proponente</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Oggetto del bando</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Art. 3, </w:t>
            </w:r>
            <w:proofErr w:type="spellStart"/>
            <w:r w:rsidRPr="0079021F">
              <w:rPr>
                <w:rFonts w:ascii="Arial" w:eastAsia="Times New Roman" w:hAnsi="Arial" w:cs="Arial"/>
                <w:color w:val="000000"/>
                <w:sz w:val="20"/>
                <w:szCs w:val="20"/>
                <w:lang w:eastAsia="it-IT"/>
              </w:rPr>
              <w:t>delib</w:t>
            </w:r>
            <w:proofErr w:type="spellEnd"/>
            <w:r w:rsidRPr="0079021F">
              <w:rPr>
                <w:rFonts w:ascii="Arial" w:eastAsia="Times New Roman" w:hAnsi="Arial" w:cs="Arial"/>
                <w:color w:val="000000"/>
                <w:sz w:val="20"/>
                <w:szCs w:val="20"/>
                <w:lang w:eastAsia="it-IT"/>
              </w:rPr>
              <w:t>. 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Procedura di scelta del contraente</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Elenco degli operatori invitati a presentare offerte/Numero di offerenti che hanno partecipato al procedimento</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Aggiudicatario</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Importo di aggiudicazione</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Tempi di completamento dell'opera servizio o fornitura</w:t>
            </w:r>
          </w:p>
          <w:p w:rsidR="005F53DF" w:rsidRPr="0079021F"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Importo delle somme liquidate </w:t>
            </w:r>
          </w:p>
        </w:tc>
        <w:tc>
          <w:tcPr>
            <w:tcW w:w="1843" w:type="dxa"/>
            <w:vMerge/>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r>
      <w:tr w:rsidR="005F53DF" w:rsidRPr="00F126FA"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C86CE2"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9021F" w:rsidRDefault="005F53DF" w:rsidP="00123F0F">
            <w:pPr>
              <w:jc w:val="center"/>
              <w:rPr>
                <w:rFonts w:ascii="Arial" w:eastAsia="Times New Roman" w:hAnsi="Arial" w:cs="Arial"/>
                <w:color w:val="000000"/>
                <w:sz w:val="20"/>
                <w:szCs w:val="20"/>
                <w:lang w:eastAsia="it-IT"/>
              </w:rPr>
            </w:pPr>
            <w:r w:rsidRPr="007205BD">
              <w:rPr>
                <w:rFonts w:ascii="Arial" w:eastAsia="Times New Roman" w:hAnsi="Arial" w:cs="Arial"/>
                <w:color w:val="000000"/>
                <w:sz w:val="20"/>
                <w:szCs w:val="20"/>
                <w:lang w:val="en-US" w:eastAsia="it-IT"/>
              </w:rPr>
              <w:t>Art. 1, c. 32, l. n. 190/2012</w:t>
            </w:r>
            <w:r w:rsidRPr="007205BD">
              <w:rPr>
                <w:rFonts w:ascii="Arial" w:eastAsia="Times New Roman" w:hAnsi="Arial" w:cs="Arial"/>
                <w:color w:val="000000"/>
                <w:sz w:val="20"/>
                <w:szCs w:val="20"/>
                <w:lang w:val="en-US" w:eastAsia="it-IT"/>
              </w:rPr>
              <w:br/>
              <w:t xml:space="preserve">Art. </w:t>
            </w:r>
            <w:proofErr w:type="gramStart"/>
            <w:r w:rsidRPr="007205BD">
              <w:rPr>
                <w:rFonts w:ascii="Arial" w:eastAsia="Times New Roman" w:hAnsi="Arial" w:cs="Arial"/>
                <w:color w:val="000000"/>
                <w:sz w:val="20"/>
                <w:szCs w:val="20"/>
                <w:lang w:val="en-US" w:eastAsia="it-IT"/>
              </w:rPr>
              <w:t>3,</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delib</w:t>
            </w:r>
            <w:proofErr w:type="spellEnd"/>
            <w:r w:rsidRPr="007205BD">
              <w:rPr>
                <w:rFonts w:ascii="Arial" w:eastAsia="Times New Roman" w:hAnsi="Arial" w:cs="Arial"/>
                <w:color w:val="000000"/>
                <w:sz w:val="20"/>
                <w:szCs w:val="20"/>
                <w:lang w:val="en-US" w:eastAsia="it-IT"/>
              </w:rPr>
              <w:t xml:space="preserve">. </w:t>
            </w:r>
            <w:r w:rsidRPr="0079021F">
              <w:rPr>
                <w:rFonts w:ascii="Arial" w:eastAsia="Times New Roman" w:hAnsi="Arial" w:cs="Arial"/>
                <w:color w:val="000000"/>
                <w:sz w:val="20"/>
                <w:szCs w:val="20"/>
                <w:lang w:eastAsia="it-IT"/>
              </w:rPr>
              <w:t>AVCP n. 26/2013</w:t>
            </w:r>
          </w:p>
        </w:tc>
        <w:tc>
          <w:tcPr>
            <w:tcW w:w="1276" w:type="dxa"/>
            <w:vAlign w:val="center"/>
          </w:tcPr>
          <w:p w:rsidR="005F53DF" w:rsidRPr="0079021F"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9021F" w:rsidRDefault="005F53DF" w:rsidP="00123F0F">
            <w:pPr>
              <w:rPr>
                <w:rFonts w:ascii="Arial" w:eastAsia="Times New Roman" w:hAnsi="Arial" w:cs="Arial"/>
                <w:color w:val="000000"/>
                <w:sz w:val="20"/>
                <w:szCs w:val="20"/>
                <w:lang w:eastAsia="it-IT"/>
              </w:rPr>
            </w:pPr>
            <w:r w:rsidRPr="0079021F">
              <w:rPr>
                <w:rFonts w:ascii="Arial" w:eastAsia="Times New Roman" w:hAnsi="Arial" w:cs="Arial"/>
                <w:color w:val="000000"/>
                <w:sz w:val="20"/>
                <w:szCs w:val="20"/>
                <w:lang w:eastAsia="it-IT"/>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w:t>
            </w:r>
            <w:r w:rsidRPr="0079021F">
              <w:rPr>
                <w:rFonts w:ascii="Arial" w:eastAsia="Times New Roman" w:hAnsi="Arial" w:cs="Arial"/>
                <w:color w:val="000000"/>
                <w:sz w:val="20"/>
                <w:szCs w:val="20"/>
                <w:lang w:eastAsia="it-IT"/>
              </w:rPr>
              <w:lastRenderedPageBreak/>
              <w:t xml:space="preserve">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proofErr w:type="spellStart"/>
            <w:r w:rsidRPr="007205BD">
              <w:rPr>
                <w:rFonts w:ascii="Arial" w:eastAsia="Times New Roman" w:hAnsi="Arial" w:cs="Arial"/>
                <w:color w:val="000000"/>
                <w:sz w:val="20"/>
                <w:szCs w:val="20"/>
                <w:lang w:val="en-US" w:eastAsia="it-IT"/>
              </w:rPr>
              <w:lastRenderedPageBreak/>
              <w:t>Annuale</w:t>
            </w:r>
            <w:proofErr w:type="spellEnd"/>
            <w:r w:rsidRPr="007205BD">
              <w:rPr>
                <w:rFonts w:ascii="Arial" w:eastAsia="Times New Roman" w:hAnsi="Arial" w:cs="Arial"/>
                <w:color w:val="000000"/>
                <w:sz w:val="20"/>
                <w:szCs w:val="20"/>
                <w:lang w:val="en-US" w:eastAsia="it-IT"/>
              </w:rPr>
              <w:t xml:space="preserve"> </w:t>
            </w:r>
            <w:r w:rsidRPr="007205BD">
              <w:rPr>
                <w:rFonts w:ascii="Arial" w:eastAsia="Times New Roman" w:hAnsi="Arial" w:cs="Arial"/>
                <w:color w:val="000000"/>
                <w:sz w:val="20"/>
                <w:szCs w:val="20"/>
                <w:lang w:val="en-US" w:eastAsia="it-IT"/>
              </w:rPr>
              <w:br/>
              <w:t>(art. 1, c. 32, l. n. 190/2012)</w:t>
            </w:r>
          </w:p>
        </w:tc>
      </w:tr>
      <w:tr w:rsidR="005F53DF" w:rsidRPr="00F95793" w:rsidTr="00123F0F">
        <w:trPr>
          <w:trHeight w:val="461"/>
        </w:trPr>
        <w:tc>
          <w:tcPr>
            <w:tcW w:w="1951" w:type="dxa"/>
            <w:vMerge w:val="restart"/>
            <w:vAlign w:val="center"/>
          </w:tcPr>
          <w:p w:rsidR="005F53DF" w:rsidRPr="007205BD" w:rsidRDefault="005F53DF" w:rsidP="00123F0F">
            <w:pPr>
              <w:widowControl w:val="0"/>
              <w:autoSpaceDE w:val="0"/>
              <w:autoSpaceDN w:val="0"/>
              <w:adjustRightInd w:val="0"/>
              <w:jc w:val="center"/>
              <w:rPr>
                <w:rFonts w:ascii="Arial" w:hAnsi="Arial" w:cs="Arial"/>
                <w:b/>
                <w:bCs/>
                <w:lang w:val="en-US"/>
              </w:rPr>
            </w:pPr>
          </w:p>
          <w:p w:rsidR="005F53DF" w:rsidRPr="007205BD" w:rsidRDefault="005F53DF" w:rsidP="00123F0F">
            <w:pPr>
              <w:widowControl w:val="0"/>
              <w:autoSpaceDE w:val="0"/>
              <w:autoSpaceDN w:val="0"/>
              <w:adjustRightInd w:val="0"/>
              <w:jc w:val="center"/>
              <w:rPr>
                <w:rFonts w:ascii="Arial" w:hAnsi="Arial" w:cs="Arial"/>
                <w:b/>
                <w:bCs/>
                <w:lang w:val="en-US"/>
              </w:rPr>
            </w:pPr>
          </w:p>
          <w:p w:rsidR="005F53DF" w:rsidRPr="007205BD" w:rsidRDefault="005F53DF" w:rsidP="00123F0F">
            <w:pPr>
              <w:widowControl w:val="0"/>
              <w:autoSpaceDE w:val="0"/>
              <w:autoSpaceDN w:val="0"/>
              <w:adjustRightInd w:val="0"/>
              <w:jc w:val="center"/>
              <w:rPr>
                <w:rFonts w:ascii="Arial" w:hAnsi="Arial" w:cs="Arial"/>
                <w:b/>
                <w:bCs/>
                <w:lang w:val="en-US"/>
              </w:rPr>
            </w:pPr>
          </w:p>
          <w:p w:rsidR="005F53DF" w:rsidRPr="007205BD" w:rsidRDefault="005F53DF" w:rsidP="00123F0F">
            <w:pPr>
              <w:widowControl w:val="0"/>
              <w:autoSpaceDE w:val="0"/>
              <w:autoSpaceDN w:val="0"/>
              <w:adjustRightInd w:val="0"/>
              <w:jc w:val="center"/>
              <w:rPr>
                <w:rFonts w:ascii="Arial" w:hAnsi="Arial" w:cs="Arial"/>
                <w:b/>
                <w:bCs/>
                <w:lang w:val="en-US"/>
              </w:rPr>
            </w:pPr>
          </w:p>
          <w:p w:rsidR="005F53DF" w:rsidRPr="007205BD" w:rsidRDefault="005F53DF" w:rsidP="00123F0F">
            <w:pPr>
              <w:widowControl w:val="0"/>
              <w:autoSpaceDE w:val="0"/>
              <w:autoSpaceDN w:val="0"/>
              <w:adjustRightInd w:val="0"/>
              <w:jc w:val="center"/>
              <w:rPr>
                <w:rFonts w:ascii="Arial" w:hAnsi="Arial" w:cs="Arial"/>
                <w:b/>
                <w:bCs/>
                <w:lang w:val="en-US"/>
              </w:rPr>
            </w:pPr>
          </w:p>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Sovvenzioni, contributi, sussidi, vantaggi</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Criteri e modalità</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26,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Come previsto dell’art. 26, comma 1, del Decreto legislativo n. 33 del 14 marzo 2013, in questa sezione saranno consultabili atti o provvedimenti con i quali sono determinati i criteri e le modalità per la concessione di sovvenzioni, contributi, sussidi ed ausili finanziari e l'attribuzione di vantaggi economici di qualunque genere a persone ed enti pubblici e privati</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1F0FD7">
              <w:rPr>
                <w:rFonts w:ascii="Arial" w:eastAsia="Times New Roman" w:hAnsi="Arial" w:cs="Arial"/>
                <w:color w:val="000000"/>
                <w:sz w:val="20"/>
                <w:szCs w:val="20"/>
                <w:lang w:eastAsia="it-IT"/>
              </w:rPr>
              <w:t xml:space="preserve">Tempestivo </w:t>
            </w:r>
            <w:r w:rsidRPr="001F0FD7">
              <w:rPr>
                <w:rFonts w:ascii="Arial" w:eastAsia="Times New Roman" w:hAnsi="Arial" w:cs="Arial"/>
                <w:color w:val="000000"/>
                <w:sz w:val="20"/>
                <w:szCs w:val="20"/>
                <w:lang w:eastAsia="it-IT"/>
              </w:rPr>
              <w:br/>
              <w:t>(ex art. 8, d.lgs. n. 33/2013)</w:t>
            </w: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Atti di concessione</w:t>
            </w:r>
          </w:p>
        </w:tc>
        <w:tc>
          <w:tcPr>
            <w:tcW w:w="1843" w:type="dxa"/>
            <w:vAlign w:val="center"/>
          </w:tcPr>
          <w:p w:rsidR="005F53DF" w:rsidRPr="007205BD" w:rsidRDefault="005F53DF" w:rsidP="00123F0F">
            <w:pPr>
              <w:widowControl w:val="0"/>
              <w:tabs>
                <w:tab w:val="left" w:pos="220"/>
                <w:tab w:val="left" w:pos="720"/>
              </w:tabs>
              <w:autoSpaceDE w:val="0"/>
              <w:autoSpaceDN w:val="0"/>
              <w:adjustRightInd w:val="0"/>
              <w:spacing w:after="120"/>
              <w:jc w:val="center"/>
              <w:rPr>
                <w:rFonts w:ascii="Arial" w:hAnsi="Arial" w:cs="Arial"/>
                <w:sz w:val="20"/>
                <w:szCs w:val="20"/>
                <w:lang w:val="en-US"/>
              </w:rPr>
            </w:pPr>
            <w:r w:rsidRPr="007205BD">
              <w:rPr>
                <w:rFonts w:ascii="Arial" w:hAnsi="Arial" w:cs="Arial"/>
                <w:sz w:val="20"/>
                <w:szCs w:val="20"/>
                <w:lang w:val="en-US"/>
              </w:rPr>
              <w:t xml:space="preserve">Art. 26, c. 2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p w:rsidR="005F53DF" w:rsidRPr="007205BD" w:rsidRDefault="005F53DF" w:rsidP="00123F0F">
            <w:pPr>
              <w:widowControl w:val="0"/>
              <w:tabs>
                <w:tab w:val="left" w:pos="220"/>
                <w:tab w:val="left" w:pos="720"/>
              </w:tabs>
              <w:autoSpaceDE w:val="0"/>
              <w:autoSpaceDN w:val="0"/>
              <w:adjustRightInd w:val="0"/>
              <w:spacing w:after="120"/>
              <w:jc w:val="center"/>
              <w:rPr>
                <w:rFonts w:ascii="Arial" w:hAnsi="Arial" w:cs="Arial"/>
                <w:color w:val="394343"/>
                <w:sz w:val="20"/>
                <w:szCs w:val="20"/>
                <w:lang w:val="en-US"/>
              </w:rPr>
            </w:pPr>
            <w:r w:rsidRPr="007205BD">
              <w:rPr>
                <w:rFonts w:ascii="Arial" w:hAnsi="Arial" w:cs="Arial"/>
                <w:sz w:val="20"/>
                <w:szCs w:val="20"/>
                <w:lang w:val="en-US"/>
              </w:rPr>
              <w:t xml:space="preserve">Art. 27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vAlign w:val="center"/>
          </w:tcPr>
          <w:p w:rsidR="005F53DF" w:rsidRPr="007205BD" w:rsidRDefault="005F53DF" w:rsidP="00123F0F">
            <w:pPr>
              <w:pStyle w:val="Paragrafoelenco"/>
              <w:widowControl w:val="0"/>
              <w:tabs>
                <w:tab w:val="left" w:pos="220"/>
                <w:tab w:val="left" w:pos="720"/>
              </w:tabs>
              <w:autoSpaceDE w:val="0"/>
              <w:autoSpaceDN w:val="0"/>
              <w:adjustRightInd w:val="0"/>
              <w:spacing w:after="120"/>
              <w:ind w:left="0"/>
              <w:jc w:val="center"/>
              <w:rPr>
                <w:rFonts w:ascii="Arial" w:hAnsi="Arial" w:cs="Arial"/>
                <w:b/>
                <w:color w:val="394343"/>
                <w:sz w:val="20"/>
                <w:szCs w:val="20"/>
                <w:lang w:val="en-US"/>
              </w:rPr>
            </w:pPr>
          </w:p>
        </w:tc>
        <w:tc>
          <w:tcPr>
            <w:tcW w:w="6662" w:type="dxa"/>
            <w:vAlign w:val="center"/>
          </w:tcPr>
          <w:p w:rsidR="005F53DF" w:rsidRPr="002D6C59" w:rsidRDefault="005F53DF" w:rsidP="00123F0F">
            <w:pPr>
              <w:pStyle w:val="Paragrafoelenco"/>
              <w:widowControl w:val="0"/>
              <w:tabs>
                <w:tab w:val="left" w:pos="220"/>
                <w:tab w:val="left" w:pos="720"/>
              </w:tabs>
              <w:autoSpaceDE w:val="0"/>
              <w:autoSpaceDN w:val="0"/>
              <w:adjustRightInd w:val="0"/>
              <w:spacing w:after="120"/>
              <w:ind w:left="0"/>
              <w:rPr>
                <w:rFonts w:ascii="Arial" w:hAnsi="Arial" w:cs="Arial"/>
                <w:b/>
                <w:color w:val="394343"/>
                <w:sz w:val="20"/>
                <w:szCs w:val="20"/>
              </w:rPr>
            </w:pPr>
            <w:r w:rsidRPr="002D6C59">
              <w:rPr>
                <w:rFonts w:ascii="Arial" w:hAnsi="Arial" w:cs="Arial"/>
                <w:b/>
                <w:color w:val="394343"/>
                <w:sz w:val="20"/>
                <w:szCs w:val="20"/>
              </w:rPr>
              <w:t>Attenzione: Solo per importi superiori a mille euro</w:t>
            </w:r>
          </w:p>
          <w:p w:rsidR="005F53DF" w:rsidRPr="002D6C59" w:rsidRDefault="005F53DF" w:rsidP="00123F0F">
            <w:pPr>
              <w:pStyle w:val="Paragrafoelenco"/>
              <w:widowControl w:val="0"/>
              <w:tabs>
                <w:tab w:val="left" w:pos="220"/>
                <w:tab w:val="left" w:pos="720"/>
              </w:tabs>
              <w:autoSpaceDE w:val="0"/>
              <w:autoSpaceDN w:val="0"/>
              <w:adjustRightInd w:val="0"/>
              <w:spacing w:after="120"/>
              <w:rPr>
                <w:rFonts w:ascii="Arial" w:hAnsi="Arial" w:cs="Arial"/>
                <w:color w:val="394343"/>
                <w:sz w:val="20"/>
                <w:szCs w:val="20"/>
              </w:rPr>
            </w:pPr>
          </w:p>
          <w:p w:rsidR="005F53DF" w:rsidRPr="002D6C59" w:rsidRDefault="005F53DF" w:rsidP="005F53DF">
            <w:pPr>
              <w:pStyle w:val="Paragrafoelenco"/>
              <w:widowControl w:val="0"/>
              <w:numPr>
                <w:ilvl w:val="0"/>
                <w:numId w:val="22"/>
              </w:numPr>
              <w:tabs>
                <w:tab w:val="left" w:pos="220"/>
                <w:tab w:val="left" w:pos="72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Atti di concessione di sovvenzioni, contributi, sussidi ed ausili finanziari alle imprese, nonché l'attribuzione dei corrispettivi e dei compensi a persone, professionisti, imprese ed enti privati</w:t>
            </w:r>
          </w:p>
          <w:p w:rsidR="005F53DF" w:rsidRPr="002D6C59" w:rsidRDefault="005F53DF" w:rsidP="005F53DF">
            <w:pPr>
              <w:pStyle w:val="Paragrafoelenco"/>
              <w:widowControl w:val="0"/>
              <w:numPr>
                <w:ilvl w:val="0"/>
                <w:numId w:val="22"/>
              </w:numPr>
              <w:tabs>
                <w:tab w:val="left" w:pos="220"/>
                <w:tab w:val="left" w:pos="72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Atti relativi a vantaggi economici di qualunque genere a persone ed enti pubblici e privati</w:t>
            </w:r>
          </w:p>
          <w:p w:rsidR="005F53DF" w:rsidRPr="002D6C59" w:rsidRDefault="005F53DF" w:rsidP="005F53DF">
            <w:pPr>
              <w:pStyle w:val="Paragrafoelenco"/>
              <w:widowControl w:val="0"/>
              <w:numPr>
                <w:ilvl w:val="0"/>
                <w:numId w:val="22"/>
              </w:numPr>
              <w:tabs>
                <w:tab w:val="left" w:pos="220"/>
                <w:tab w:val="left" w:pos="72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Elenco dei soggetti beneficiari, in formato tabellare aperto, comprendente:</w:t>
            </w:r>
          </w:p>
          <w:p w:rsidR="005F53DF" w:rsidRPr="002D6C59" w:rsidRDefault="005F53DF" w:rsidP="005F53DF">
            <w:pPr>
              <w:widowControl w:val="0"/>
              <w:numPr>
                <w:ilvl w:val="1"/>
                <w:numId w:val="22"/>
              </w:numPr>
              <w:tabs>
                <w:tab w:val="left" w:pos="940"/>
                <w:tab w:val="left" w:pos="144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Nome dell'impresa o dell'ente e i rispettivi dati fiscali o il nome di altro soggetto beneficiario</w:t>
            </w:r>
          </w:p>
          <w:p w:rsidR="005F53DF" w:rsidRPr="002D6C59" w:rsidRDefault="005F53DF" w:rsidP="005F53DF">
            <w:pPr>
              <w:widowControl w:val="0"/>
              <w:numPr>
                <w:ilvl w:val="1"/>
                <w:numId w:val="22"/>
              </w:numPr>
              <w:tabs>
                <w:tab w:val="left" w:pos="940"/>
                <w:tab w:val="left" w:pos="144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Importo del vantaggio economico corrisposto</w:t>
            </w:r>
          </w:p>
          <w:p w:rsidR="005F53DF" w:rsidRPr="002D6C59" w:rsidRDefault="005F53DF" w:rsidP="005F53DF">
            <w:pPr>
              <w:widowControl w:val="0"/>
              <w:numPr>
                <w:ilvl w:val="1"/>
                <w:numId w:val="22"/>
              </w:numPr>
              <w:tabs>
                <w:tab w:val="left" w:pos="940"/>
                <w:tab w:val="left" w:pos="144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Norma o titolo a base dell'attribuzione</w:t>
            </w:r>
          </w:p>
          <w:p w:rsidR="005F53DF" w:rsidRPr="002D6C59" w:rsidRDefault="005F53DF" w:rsidP="005F53DF">
            <w:pPr>
              <w:widowControl w:val="0"/>
              <w:numPr>
                <w:ilvl w:val="1"/>
                <w:numId w:val="22"/>
              </w:numPr>
              <w:tabs>
                <w:tab w:val="left" w:pos="940"/>
                <w:tab w:val="left" w:pos="144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Ufficio e il Dirigente responsabile del procedimento</w:t>
            </w:r>
          </w:p>
          <w:p w:rsidR="005F53DF" w:rsidRPr="002D6C59" w:rsidRDefault="005F53DF" w:rsidP="005F53DF">
            <w:pPr>
              <w:widowControl w:val="0"/>
              <w:numPr>
                <w:ilvl w:val="1"/>
                <w:numId w:val="22"/>
              </w:numPr>
              <w:tabs>
                <w:tab w:val="left" w:pos="940"/>
                <w:tab w:val="left" w:pos="1440"/>
              </w:tabs>
              <w:autoSpaceDE w:val="0"/>
              <w:autoSpaceDN w:val="0"/>
              <w:adjustRightInd w:val="0"/>
              <w:spacing w:after="120"/>
              <w:rPr>
                <w:rFonts w:ascii="Arial" w:hAnsi="Arial" w:cs="Arial"/>
                <w:color w:val="394343"/>
                <w:sz w:val="20"/>
                <w:szCs w:val="20"/>
              </w:rPr>
            </w:pPr>
            <w:r w:rsidRPr="002D6C59">
              <w:rPr>
                <w:rFonts w:ascii="Arial" w:hAnsi="Arial" w:cs="Arial"/>
                <w:color w:val="394343"/>
                <w:sz w:val="20"/>
                <w:szCs w:val="20"/>
              </w:rPr>
              <w:t>Modalità seguita per l'individuazione del beneficiario</w:t>
            </w:r>
          </w:p>
          <w:p w:rsidR="005F53DF" w:rsidRPr="002D6C59" w:rsidRDefault="005F53DF" w:rsidP="005F53DF">
            <w:pPr>
              <w:pStyle w:val="Paragrafoelenco"/>
              <w:widowControl w:val="0"/>
              <w:numPr>
                <w:ilvl w:val="1"/>
                <w:numId w:val="22"/>
              </w:numPr>
              <w:tabs>
                <w:tab w:val="left" w:pos="1622"/>
              </w:tabs>
              <w:autoSpaceDE w:val="0"/>
              <w:autoSpaceDN w:val="0"/>
              <w:adjustRightInd w:val="0"/>
              <w:rPr>
                <w:rFonts w:ascii="Arial" w:hAnsi="Arial" w:cs="Arial"/>
                <w:sz w:val="20"/>
                <w:szCs w:val="20"/>
              </w:rPr>
            </w:pPr>
            <w:r w:rsidRPr="002D6C59">
              <w:rPr>
                <w:rFonts w:ascii="Arial" w:hAnsi="Arial" w:cs="Arial"/>
                <w:color w:val="394343"/>
                <w:sz w:val="20"/>
                <w:szCs w:val="20"/>
              </w:rPr>
              <w:t>Il link al progetto selezionato, al curriculum del soggetto incaricato</w:t>
            </w:r>
            <w:r w:rsidRPr="002D6C59">
              <w:rPr>
                <w:rFonts w:ascii="Arial" w:hAnsi="Arial" w:cs="Arial"/>
                <w:b/>
                <w:bCs/>
                <w:sz w:val="20"/>
                <w:szCs w:val="20"/>
                <w:highlight w:val="yellow"/>
              </w:rPr>
              <w:t xml:space="preserve"> </w:t>
            </w:r>
          </w:p>
          <w:p w:rsidR="005F53DF" w:rsidRPr="002D6C59" w:rsidRDefault="005F53DF" w:rsidP="00123F0F">
            <w:pPr>
              <w:widowControl w:val="0"/>
              <w:tabs>
                <w:tab w:val="left" w:pos="1622"/>
              </w:tabs>
              <w:autoSpaceDE w:val="0"/>
              <w:autoSpaceDN w:val="0"/>
              <w:adjustRightInd w:val="0"/>
              <w:rPr>
                <w:rFonts w:ascii="Arial" w:hAnsi="Arial" w:cs="Arial"/>
                <w:sz w:val="20"/>
                <w:szCs w:val="20"/>
              </w:rPr>
            </w:pPr>
          </w:p>
        </w:tc>
        <w:tc>
          <w:tcPr>
            <w:tcW w:w="1843" w:type="dxa"/>
            <w:vAlign w:val="center"/>
          </w:tcPr>
          <w:p w:rsidR="005F53DF" w:rsidRPr="002D6C59" w:rsidRDefault="005F53DF" w:rsidP="00123F0F">
            <w:pPr>
              <w:pStyle w:val="Paragrafoelenco"/>
              <w:widowControl w:val="0"/>
              <w:tabs>
                <w:tab w:val="left" w:pos="220"/>
                <w:tab w:val="left" w:pos="720"/>
              </w:tabs>
              <w:autoSpaceDE w:val="0"/>
              <w:autoSpaceDN w:val="0"/>
              <w:adjustRightInd w:val="0"/>
              <w:spacing w:after="120"/>
              <w:ind w:left="0"/>
              <w:jc w:val="center"/>
              <w:rPr>
                <w:rFonts w:ascii="Arial" w:hAnsi="Arial" w:cs="Arial"/>
                <w:b/>
                <w:color w:val="394343"/>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2FE8" w:rsidRDefault="005F53DF" w:rsidP="00123F0F">
            <w:pPr>
              <w:jc w:val="cente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Art. 26, c. 2, d.lgs. n. 33/2013</w:t>
            </w:r>
          </w:p>
        </w:tc>
        <w:tc>
          <w:tcPr>
            <w:tcW w:w="1276" w:type="dxa"/>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Atti di concessione di sovvenzioni, contributi, sussidi ed ausili finanziari alle imprese e comunque di vantaggi economici di qualunque genere a persone ed enti pubblici e privati di importo superiore a mille euro</w:t>
            </w:r>
          </w:p>
        </w:tc>
        <w:tc>
          <w:tcPr>
            <w:tcW w:w="1843" w:type="dxa"/>
            <w:vAlign w:val="center"/>
          </w:tcPr>
          <w:p w:rsidR="005F53DF" w:rsidRPr="00722FE8" w:rsidRDefault="005F53DF" w:rsidP="00123F0F">
            <w:pPr>
              <w:widowControl w:val="0"/>
              <w:autoSpaceDE w:val="0"/>
              <w:autoSpaceDN w:val="0"/>
              <w:adjustRightInd w:val="0"/>
              <w:jc w:val="center"/>
              <w:rPr>
                <w:rFonts w:ascii="Arial" w:hAnsi="Arial" w:cs="Arial"/>
                <w:sz w:val="20"/>
                <w:szCs w:val="20"/>
              </w:rPr>
            </w:pPr>
            <w:r w:rsidRPr="00722FE8">
              <w:rPr>
                <w:rFonts w:ascii="Arial" w:eastAsia="Times New Roman" w:hAnsi="Arial" w:cs="Arial"/>
                <w:color w:val="000000"/>
                <w:sz w:val="20"/>
                <w:szCs w:val="20"/>
                <w:lang w:eastAsia="it-IT"/>
              </w:rPr>
              <w:t xml:space="preserve">Tempestivo </w:t>
            </w:r>
            <w:r w:rsidRPr="00722FE8">
              <w:rPr>
                <w:rFonts w:ascii="Arial" w:eastAsia="Times New Roman" w:hAnsi="Arial" w:cs="Arial"/>
                <w:color w:val="000000"/>
                <w:sz w:val="20"/>
                <w:szCs w:val="20"/>
                <w:lang w:eastAsia="it-IT"/>
              </w:rPr>
              <w:br/>
              <w:t>(ex art. 8, d.lgs. n. 33/2013)</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276" w:type="dxa"/>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94691E" w:rsidRDefault="005F53DF" w:rsidP="00123F0F">
            <w:pPr>
              <w:widowControl w:val="0"/>
              <w:autoSpaceDE w:val="0"/>
              <w:autoSpaceDN w:val="0"/>
              <w:adjustRightInd w:val="0"/>
              <w:rPr>
                <w:rFonts w:ascii="Arial" w:hAnsi="Arial" w:cs="Arial"/>
                <w:b/>
                <w:sz w:val="20"/>
                <w:szCs w:val="20"/>
              </w:rPr>
            </w:pPr>
            <w:r w:rsidRPr="0094691E">
              <w:rPr>
                <w:rFonts w:ascii="Arial" w:hAnsi="Arial" w:cs="Arial"/>
                <w:b/>
                <w:sz w:val="20"/>
                <w:szCs w:val="20"/>
              </w:rPr>
              <w:t>Per ciascun atto</w:t>
            </w:r>
          </w:p>
          <w:p w:rsidR="005F53DF" w:rsidRPr="00722FE8" w:rsidRDefault="005F53DF" w:rsidP="00123F0F">
            <w:pPr>
              <w:widowControl w:val="0"/>
              <w:autoSpaceDE w:val="0"/>
              <w:autoSpaceDN w:val="0"/>
              <w:adjustRightInd w:val="0"/>
              <w:rPr>
                <w:rFonts w:ascii="Arial" w:hAnsi="Arial" w:cs="Arial"/>
                <w:sz w:val="20"/>
                <w:szCs w:val="20"/>
              </w:rPr>
            </w:pPr>
          </w:p>
          <w:p w:rsidR="005F53DF" w:rsidRPr="0094691E" w:rsidRDefault="005F53DF" w:rsidP="00123F0F">
            <w:pPr>
              <w:widowControl w:val="0"/>
              <w:autoSpaceDE w:val="0"/>
              <w:autoSpaceDN w:val="0"/>
              <w:adjustRightInd w:val="0"/>
              <w:rPr>
                <w:rFonts w:ascii="Arial" w:eastAsia="SimSun" w:hAnsi="Arial" w:cs="Arial"/>
                <w:sz w:val="20"/>
                <w:szCs w:val="20"/>
              </w:rPr>
            </w:pPr>
            <w:proofErr w:type="gramStart"/>
            <w:r w:rsidRPr="00722FE8">
              <w:rPr>
                <w:rFonts w:ascii="Arial" w:eastAsia="SimSun" w:hAnsi="Arial" w:cs="Arial"/>
                <w:sz w:val="20"/>
                <w:szCs w:val="20"/>
              </w:rPr>
              <w:t>da</w:t>
            </w:r>
            <w:proofErr w:type="gramEnd"/>
            <w:r w:rsidRPr="00722FE8">
              <w:rPr>
                <w:rFonts w:ascii="Arial" w:eastAsia="SimSun" w:hAnsi="Arial" w:cs="Arial"/>
                <w:sz w:val="20"/>
                <w:szCs w:val="20"/>
              </w:rPr>
              <w:t xml:space="preserve"> pubblicare in tabelle creando un collegamento con la pagina nella quale sono riportati i dati de</w:t>
            </w:r>
            <w:r>
              <w:rPr>
                <w:rFonts w:ascii="Arial" w:eastAsia="SimSun" w:hAnsi="Arial" w:cs="Arial"/>
                <w:sz w:val="20"/>
                <w:szCs w:val="20"/>
              </w:rPr>
              <w:t xml:space="preserve">i relativi provvedimenti finali </w:t>
            </w:r>
            <w:r w:rsidRPr="00722FE8">
              <w:rPr>
                <w:rFonts w:ascii="Arial" w:eastAsia="SimSun" w:hAnsi="Arial" w:cs="Arial"/>
                <w:color w:val="000000"/>
                <w:sz w:val="20"/>
                <w:szCs w:val="20"/>
              </w:rPr>
              <w:t xml:space="preserve">(NB: è fatto divieto di diffusione di dati da cui sia possibile ricavare informazioni relative allo stato di salute e alla situazione di disagio economico-sociale </w:t>
            </w:r>
            <w:r w:rsidRPr="00722FE8">
              <w:rPr>
                <w:rFonts w:ascii="Arial" w:eastAsia="SimSun" w:hAnsi="Arial" w:cs="Arial"/>
                <w:color w:val="000000"/>
                <w:sz w:val="20"/>
                <w:szCs w:val="20"/>
              </w:rPr>
              <w:lastRenderedPageBreak/>
              <w:t>degli interessati, come previsto dall'art. 26, c. 4,  del d.lgs. n. 33/2013)</w:t>
            </w:r>
          </w:p>
        </w:tc>
        <w:tc>
          <w:tcPr>
            <w:tcW w:w="1843" w:type="dxa"/>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27,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a</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1) nome dell'impresa o dell'ente e i rispettivi dati fiscali o il nome di altro soggetto beneficiario</w:t>
            </w:r>
          </w:p>
        </w:tc>
        <w:tc>
          <w:tcPr>
            <w:tcW w:w="1843" w:type="dxa"/>
            <w:vMerge w:val="restart"/>
            <w:vAlign w:val="center"/>
          </w:tcPr>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eastAsia="Times New Roman" w:hAnsi="Arial" w:cs="Arial"/>
                <w:color w:val="000000"/>
                <w:sz w:val="20"/>
                <w:szCs w:val="20"/>
                <w:lang w:eastAsia="it-IT"/>
              </w:rPr>
            </w:pPr>
          </w:p>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eastAsia="Times New Roman" w:hAnsi="Arial" w:cs="Arial"/>
                <w:color w:val="000000"/>
                <w:sz w:val="20"/>
                <w:szCs w:val="20"/>
                <w:lang w:eastAsia="it-IT"/>
              </w:rPr>
              <w:t xml:space="preserve">Tempestivo </w:t>
            </w:r>
            <w:r w:rsidRPr="0094691E">
              <w:rPr>
                <w:rFonts w:ascii="Arial" w:eastAsia="Times New Roman" w:hAnsi="Arial" w:cs="Arial"/>
                <w:color w:val="000000"/>
                <w:sz w:val="20"/>
                <w:szCs w:val="20"/>
                <w:lang w:eastAsia="it-IT"/>
              </w:rPr>
              <w:br/>
              <w:t>(ex art. 8, d.lgs. n. 33/2013)</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27,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b),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2) importo del vantaggio economico corrisposto</w:t>
            </w:r>
          </w:p>
        </w:tc>
        <w:tc>
          <w:tcPr>
            <w:tcW w:w="1843" w:type="dxa"/>
            <w:vMerge/>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27,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c),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3) norma o titolo a base dell'attribuzione</w:t>
            </w:r>
          </w:p>
        </w:tc>
        <w:tc>
          <w:tcPr>
            <w:tcW w:w="1843" w:type="dxa"/>
            <w:vMerge/>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27,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d</w:t>
            </w:r>
            <w:proofErr w:type="gramEnd"/>
            <w:r w:rsidRPr="007205BD">
              <w:rPr>
                <w:rFonts w:ascii="Arial" w:eastAsia="Times New Roman" w:hAnsi="Arial" w:cs="Arial"/>
                <w:color w:val="000000"/>
                <w:sz w:val="20"/>
                <w:szCs w:val="20"/>
                <w:lang w:val="en-US" w:eastAsia="it-IT"/>
              </w:rPr>
              <w:t xml:space="preserve">),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4) ufficio e funzionario o dirigente responsabile del relativo procedimento amministrativo</w:t>
            </w:r>
          </w:p>
        </w:tc>
        <w:tc>
          <w:tcPr>
            <w:tcW w:w="1843" w:type="dxa"/>
            <w:vMerge/>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27,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e),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5) modalità seguita per l'individuazione del beneficiario</w:t>
            </w:r>
          </w:p>
        </w:tc>
        <w:tc>
          <w:tcPr>
            <w:tcW w:w="1843" w:type="dxa"/>
            <w:vMerge/>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27,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f),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6) link al progetto selezionato</w:t>
            </w:r>
          </w:p>
        </w:tc>
        <w:tc>
          <w:tcPr>
            <w:tcW w:w="1843" w:type="dxa"/>
            <w:vMerge/>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27, c. 1, </w:t>
            </w:r>
            <w:proofErr w:type="spellStart"/>
            <w:r w:rsidRPr="007205BD">
              <w:rPr>
                <w:rFonts w:ascii="Arial" w:eastAsia="Times New Roman" w:hAnsi="Arial" w:cs="Arial"/>
                <w:color w:val="000000"/>
                <w:sz w:val="20"/>
                <w:szCs w:val="20"/>
                <w:lang w:val="en-US" w:eastAsia="it-IT"/>
              </w:rPr>
              <w:t>lett</w:t>
            </w:r>
            <w:proofErr w:type="spellEnd"/>
            <w:r w:rsidRPr="007205BD">
              <w:rPr>
                <w:rFonts w:ascii="Arial" w:eastAsia="Times New Roman" w:hAnsi="Arial" w:cs="Arial"/>
                <w:color w:val="000000"/>
                <w:sz w:val="20"/>
                <w:szCs w:val="20"/>
                <w:lang w:val="en-US" w:eastAsia="it-IT"/>
              </w:rPr>
              <w:t xml:space="preserve">. f),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7) link al curriculum del soggetto incaricato</w:t>
            </w:r>
          </w:p>
        </w:tc>
        <w:tc>
          <w:tcPr>
            <w:tcW w:w="1843" w:type="dxa"/>
            <w:vMerge/>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126FA"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p>
        </w:tc>
        <w:tc>
          <w:tcPr>
            <w:tcW w:w="1559" w:type="dxa"/>
            <w:vMerge/>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1843" w:type="dxa"/>
            <w:vAlign w:val="center"/>
          </w:tcPr>
          <w:p w:rsidR="005F53DF" w:rsidRPr="00722FE8" w:rsidRDefault="005F53DF" w:rsidP="00123F0F">
            <w:pPr>
              <w:jc w:val="cente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Art. 27, c. 2, d.lgs. n. 33/2013</w:t>
            </w:r>
          </w:p>
        </w:tc>
        <w:tc>
          <w:tcPr>
            <w:tcW w:w="1276" w:type="dxa"/>
            <w:vAlign w:val="center"/>
          </w:tcPr>
          <w:p w:rsidR="005F53DF" w:rsidRPr="00722FE8"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722FE8" w:rsidRDefault="005F53DF" w:rsidP="00123F0F">
            <w:pPr>
              <w:rPr>
                <w:rFonts w:ascii="Arial" w:eastAsia="Times New Roman" w:hAnsi="Arial" w:cs="Arial"/>
                <w:color w:val="000000"/>
                <w:sz w:val="20"/>
                <w:szCs w:val="20"/>
                <w:lang w:eastAsia="it-IT"/>
              </w:rPr>
            </w:pPr>
            <w:r w:rsidRPr="00722FE8">
              <w:rPr>
                <w:rFonts w:ascii="Arial" w:eastAsia="Times New Roman" w:hAnsi="Arial" w:cs="Arial"/>
                <w:color w:val="000000"/>
                <w:sz w:val="20"/>
                <w:szCs w:val="20"/>
                <w:lang w:eastAsia="it-IT"/>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proofErr w:type="spellStart"/>
            <w:r w:rsidRPr="007205BD">
              <w:rPr>
                <w:rFonts w:ascii="Arial" w:eastAsia="Times New Roman" w:hAnsi="Arial" w:cs="Arial"/>
                <w:color w:val="000000"/>
                <w:sz w:val="20"/>
                <w:szCs w:val="20"/>
                <w:lang w:val="en-US" w:eastAsia="it-IT"/>
              </w:rPr>
              <w:t>Annuale</w:t>
            </w:r>
            <w:proofErr w:type="spellEnd"/>
            <w:r w:rsidRPr="007205BD">
              <w:rPr>
                <w:rFonts w:ascii="Arial" w:eastAsia="Times New Roman" w:hAnsi="Arial" w:cs="Arial"/>
                <w:color w:val="000000"/>
                <w:sz w:val="20"/>
                <w:szCs w:val="20"/>
                <w:lang w:val="en-US" w:eastAsia="it-IT"/>
              </w:rPr>
              <w:t xml:space="preserve"> </w:t>
            </w:r>
            <w:r w:rsidRPr="007205BD">
              <w:rPr>
                <w:rFonts w:ascii="Arial" w:eastAsia="Times New Roman" w:hAnsi="Arial" w:cs="Arial"/>
                <w:color w:val="000000"/>
                <w:sz w:val="20"/>
                <w:szCs w:val="20"/>
                <w:lang w:val="en-US" w:eastAsia="it-IT"/>
              </w:rPr>
              <w:br/>
              <w:t xml:space="preserve">(art. 27, c. 2,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r>
      <w:tr w:rsidR="005F53DF" w:rsidRPr="00F95793" w:rsidTr="00123F0F">
        <w:trPr>
          <w:trHeight w:val="243"/>
        </w:trPr>
        <w:tc>
          <w:tcPr>
            <w:tcW w:w="1951" w:type="dxa"/>
            <w:vMerge/>
            <w:vAlign w:val="center"/>
          </w:tcPr>
          <w:p w:rsidR="005F53DF" w:rsidRPr="007205BD" w:rsidRDefault="005F53DF" w:rsidP="00123F0F">
            <w:pPr>
              <w:widowControl w:val="0"/>
              <w:autoSpaceDE w:val="0"/>
              <w:autoSpaceDN w:val="0"/>
              <w:adjustRightInd w:val="0"/>
              <w:jc w:val="center"/>
              <w:rPr>
                <w:rFonts w:ascii="Arial" w:hAnsi="Arial" w:cs="Arial"/>
                <w:b/>
                <w:bCs/>
                <w:sz w:val="20"/>
                <w:szCs w:val="20"/>
                <w:lang w:val="en-US"/>
              </w:rPr>
            </w:pPr>
          </w:p>
        </w:tc>
        <w:tc>
          <w:tcPr>
            <w:tcW w:w="1559" w:type="dxa"/>
            <w:vMerge/>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1843" w:type="dxa"/>
            <w:vAlign w:val="center"/>
          </w:tcPr>
          <w:p w:rsidR="005F53DF" w:rsidRPr="0094691E" w:rsidRDefault="005F53DF" w:rsidP="00123F0F">
            <w:pPr>
              <w:jc w:val="center"/>
              <w:rPr>
                <w:rFonts w:ascii="Arial" w:eastAsia="Times New Roman" w:hAnsi="Arial" w:cs="Arial"/>
                <w:color w:val="000000"/>
                <w:sz w:val="20"/>
                <w:szCs w:val="20"/>
                <w:lang w:eastAsia="it-IT"/>
              </w:rPr>
            </w:pPr>
            <w:r w:rsidRPr="0094691E">
              <w:rPr>
                <w:rFonts w:ascii="Arial" w:eastAsia="Times New Roman" w:hAnsi="Arial" w:cs="Arial"/>
                <w:color w:val="000000"/>
                <w:sz w:val="20"/>
                <w:szCs w:val="20"/>
                <w:lang w:eastAsia="it-IT"/>
              </w:rPr>
              <w:t xml:space="preserve">Art. 1, </w:t>
            </w:r>
            <w:proofErr w:type="spellStart"/>
            <w:r w:rsidRPr="0094691E">
              <w:rPr>
                <w:rFonts w:ascii="Arial" w:eastAsia="Times New Roman" w:hAnsi="Arial" w:cs="Arial"/>
                <w:color w:val="000000"/>
                <w:sz w:val="20"/>
                <w:szCs w:val="20"/>
                <w:lang w:eastAsia="it-IT"/>
              </w:rPr>
              <w:t>d.P.R.</w:t>
            </w:r>
            <w:proofErr w:type="spellEnd"/>
            <w:r w:rsidRPr="0094691E">
              <w:rPr>
                <w:rFonts w:ascii="Arial" w:eastAsia="Times New Roman" w:hAnsi="Arial" w:cs="Arial"/>
                <w:color w:val="000000"/>
                <w:sz w:val="20"/>
                <w:szCs w:val="20"/>
                <w:lang w:eastAsia="it-IT"/>
              </w:rPr>
              <w:t xml:space="preserve"> n. 118/2000</w:t>
            </w:r>
          </w:p>
        </w:tc>
        <w:tc>
          <w:tcPr>
            <w:tcW w:w="1276"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hAnsi="Arial" w:cs="Arial"/>
                <w:sz w:val="20"/>
                <w:szCs w:val="20"/>
              </w:rPr>
              <w:t>Albo dei beneficiari</w:t>
            </w:r>
          </w:p>
        </w:tc>
        <w:tc>
          <w:tcPr>
            <w:tcW w:w="6662" w:type="dxa"/>
            <w:vAlign w:val="center"/>
          </w:tcPr>
          <w:p w:rsidR="005F53DF" w:rsidRPr="0094691E" w:rsidRDefault="005F53DF" w:rsidP="00123F0F">
            <w:pPr>
              <w:rPr>
                <w:rFonts w:ascii="Arial" w:eastAsia="Times New Roman" w:hAnsi="Arial" w:cs="Arial"/>
                <w:color w:val="000000"/>
                <w:sz w:val="20"/>
                <w:szCs w:val="20"/>
                <w:lang w:eastAsia="it-IT"/>
              </w:rPr>
            </w:pPr>
            <w:r w:rsidRPr="0094691E">
              <w:rPr>
                <w:rFonts w:ascii="Arial" w:eastAsia="Times New Roman" w:hAnsi="Arial" w:cs="Arial"/>
                <w:color w:val="000000"/>
                <w:sz w:val="20"/>
                <w:szCs w:val="20"/>
                <w:lang w:eastAsia="it-IT"/>
              </w:rPr>
              <w:t>Albo dei soggetti, ivi comprese le persone fisiche, cui sono stati erogati in ogni esercizio finanziario contributi, sovvenzioni, crediti, sussidi e benefici di natura economica a carico dei rispettivi bilanci</w:t>
            </w:r>
          </w:p>
        </w:tc>
        <w:tc>
          <w:tcPr>
            <w:tcW w:w="1843"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hAnsi="Arial" w:cs="Arial"/>
                <w:sz w:val="20"/>
                <w:szCs w:val="20"/>
              </w:rPr>
              <w:t>Annuale</w:t>
            </w:r>
          </w:p>
        </w:tc>
      </w:tr>
      <w:tr w:rsidR="005F53DF" w:rsidRPr="00F95793" w:rsidTr="00123F0F">
        <w:trPr>
          <w:trHeight w:val="243"/>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sz w:val="20"/>
                <w:szCs w:val="20"/>
              </w:rPr>
            </w:pPr>
            <w:r w:rsidRPr="005D617E">
              <w:rPr>
                <w:rFonts w:ascii="Arial" w:hAnsi="Arial" w:cs="Arial"/>
                <w:b/>
                <w:bCs/>
                <w:sz w:val="20"/>
                <w:szCs w:val="20"/>
              </w:rPr>
              <w:t>Bilanci</w:t>
            </w:r>
          </w:p>
        </w:tc>
        <w:tc>
          <w:tcPr>
            <w:tcW w:w="1559" w:type="dxa"/>
            <w:vMerge w:val="restart"/>
            <w:vAlign w:val="center"/>
          </w:tcPr>
          <w:p w:rsidR="005F53DF" w:rsidRPr="00722FE8" w:rsidRDefault="005F53DF" w:rsidP="00123F0F">
            <w:pPr>
              <w:widowControl w:val="0"/>
              <w:autoSpaceDE w:val="0"/>
              <w:autoSpaceDN w:val="0"/>
              <w:adjustRightInd w:val="0"/>
              <w:jc w:val="center"/>
              <w:rPr>
                <w:rFonts w:ascii="Arial" w:hAnsi="Arial" w:cs="Arial"/>
                <w:sz w:val="20"/>
                <w:szCs w:val="20"/>
              </w:rPr>
            </w:pPr>
            <w:r w:rsidRPr="00722FE8">
              <w:rPr>
                <w:rFonts w:ascii="Arial" w:hAnsi="Arial" w:cs="Arial"/>
                <w:sz w:val="20"/>
                <w:szCs w:val="20"/>
              </w:rPr>
              <w:t>Bilancio preventivo e consuntivo</w:t>
            </w: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29,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t>Art. 1, c. 15, l. n. 190/2012</w:t>
            </w:r>
            <w:r w:rsidRPr="007205BD">
              <w:rPr>
                <w:rFonts w:ascii="Arial" w:eastAsia="Times New Roman" w:hAnsi="Arial" w:cs="Arial"/>
                <w:color w:val="000000"/>
                <w:sz w:val="20"/>
                <w:szCs w:val="20"/>
                <w:lang w:val="en-US" w:eastAsia="it-IT"/>
              </w:rPr>
              <w:br/>
              <w:t>Art. 32, c. 2, l. n. 69/2009</w:t>
            </w:r>
            <w:r w:rsidRPr="007205BD">
              <w:rPr>
                <w:rFonts w:ascii="Arial" w:eastAsia="Times New Roman" w:hAnsi="Arial" w:cs="Arial"/>
                <w:color w:val="000000"/>
                <w:sz w:val="20"/>
                <w:szCs w:val="20"/>
                <w:lang w:val="en-US" w:eastAsia="it-IT"/>
              </w:rPr>
              <w:br/>
              <w:t xml:space="preserve">Art. 5, c. 1, </w:t>
            </w:r>
            <w:proofErr w:type="spellStart"/>
            <w:r w:rsidRPr="007205BD">
              <w:rPr>
                <w:rFonts w:ascii="Arial" w:eastAsia="Times New Roman" w:hAnsi="Arial" w:cs="Arial"/>
                <w:color w:val="000000"/>
                <w:sz w:val="20"/>
                <w:szCs w:val="20"/>
                <w:lang w:val="en-US" w:eastAsia="it-IT"/>
              </w:rPr>
              <w:t>d.p.c.m</w:t>
            </w:r>
            <w:proofErr w:type="spellEnd"/>
            <w:r w:rsidRPr="007205BD">
              <w:rPr>
                <w:rFonts w:ascii="Arial" w:eastAsia="Times New Roman" w:hAnsi="Arial" w:cs="Arial"/>
                <w:color w:val="000000"/>
                <w:sz w:val="20"/>
                <w:szCs w:val="20"/>
                <w:lang w:val="en-US" w:eastAsia="it-IT"/>
              </w:rPr>
              <w:t xml:space="preserve">. 26 </w:t>
            </w:r>
            <w:proofErr w:type="spellStart"/>
            <w:r w:rsidRPr="007205BD">
              <w:rPr>
                <w:rFonts w:ascii="Arial" w:eastAsia="Times New Roman" w:hAnsi="Arial" w:cs="Arial"/>
                <w:color w:val="000000"/>
                <w:sz w:val="20"/>
                <w:szCs w:val="20"/>
                <w:lang w:val="en-US" w:eastAsia="it-IT"/>
              </w:rPr>
              <w:t>aprile</w:t>
            </w:r>
            <w:proofErr w:type="spellEnd"/>
            <w:r w:rsidRPr="007205BD">
              <w:rPr>
                <w:rFonts w:ascii="Arial" w:eastAsia="Times New Roman" w:hAnsi="Arial" w:cs="Arial"/>
                <w:color w:val="000000"/>
                <w:sz w:val="20"/>
                <w:szCs w:val="20"/>
                <w:lang w:val="en-US" w:eastAsia="it-IT"/>
              </w:rPr>
              <w:t xml:space="preserve"> 2011</w:t>
            </w:r>
          </w:p>
        </w:tc>
        <w:tc>
          <w:tcPr>
            <w:tcW w:w="1276"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hAnsi="Arial" w:cs="Arial"/>
                <w:sz w:val="20"/>
                <w:szCs w:val="20"/>
              </w:rPr>
              <w:t>Bilancio preventivo</w:t>
            </w:r>
          </w:p>
        </w:tc>
        <w:tc>
          <w:tcPr>
            <w:tcW w:w="6662" w:type="dxa"/>
            <w:vAlign w:val="center"/>
          </w:tcPr>
          <w:p w:rsidR="005F53DF" w:rsidRPr="0094691E" w:rsidRDefault="005F53DF" w:rsidP="00123F0F">
            <w:pPr>
              <w:rPr>
                <w:rFonts w:ascii="Arial" w:eastAsia="Times New Roman" w:hAnsi="Arial" w:cs="Arial"/>
                <w:color w:val="000000"/>
                <w:sz w:val="20"/>
                <w:szCs w:val="20"/>
                <w:lang w:eastAsia="it-IT"/>
              </w:rPr>
            </w:pPr>
            <w:r w:rsidRPr="0094691E">
              <w:rPr>
                <w:rFonts w:ascii="Arial" w:eastAsia="Times New Roman" w:hAnsi="Arial" w:cs="Arial"/>
                <w:color w:val="000000"/>
                <w:sz w:val="20"/>
                <w:szCs w:val="20"/>
                <w:lang w:eastAsia="it-IT"/>
              </w:rPr>
              <w:t>Bilancio di previsione di ciascun anno in forma sintetica, aggregata e semplificata, anche con il ricorso a rappresentazioni grafiche</w:t>
            </w:r>
          </w:p>
          <w:p w:rsidR="005F53DF" w:rsidRPr="0094691E" w:rsidRDefault="005F53DF" w:rsidP="00123F0F">
            <w:pPr>
              <w:widowControl w:val="0"/>
              <w:autoSpaceDE w:val="0"/>
              <w:autoSpaceDN w:val="0"/>
              <w:adjustRightInd w:val="0"/>
              <w:rPr>
                <w:rFonts w:ascii="Arial" w:hAnsi="Arial" w:cs="Arial"/>
                <w:sz w:val="20"/>
                <w:szCs w:val="20"/>
              </w:rPr>
            </w:pPr>
          </w:p>
        </w:tc>
        <w:tc>
          <w:tcPr>
            <w:tcW w:w="1843" w:type="dxa"/>
            <w:vMerge w:val="restart"/>
            <w:vAlign w:val="center"/>
          </w:tcPr>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eastAsia="Times New Roman" w:hAnsi="Arial" w:cs="Arial"/>
                <w:color w:val="000000"/>
                <w:sz w:val="20"/>
                <w:szCs w:val="20"/>
                <w:lang w:eastAsia="it-IT"/>
              </w:rPr>
              <w:t xml:space="preserve">Tempestivo </w:t>
            </w:r>
            <w:r w:rsidRPr="0094691E">
              <w:rPr>
                <w:rFonts w:ascii="Arial" w:eastAsia="Times New Roman" w:hAnsi="Arial" w:cs="Arial"/>
                <w:color w:val="000000"/>
                <w:sz w:val="20"/>
                <w:szCs w:val="20"/>
                <w:lang w:eastAsia="it-IT"/>
              </w:rPr>
              <w:br/>
              <w:t>(ex art. 8, d.lgs. n. 33/2013)</w:t>
            </w: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Merge/>
            <w:vAlign w:val="center"/>
          </w:tcPr>
          <w:p w:rsidR="005F53DF" w:rsidRPr="00F95793" w:rsidRDefault="005F53DF" w:rsidP="00123F0F">
            <w:pPr>
              <w:widowControl w:val="0"/>
              <w:autoSpaceDE w:val="0"/>
              <w:autoSpaceDN w:val="0"/>
              <w:adjustRightInd w:val="0"/>
              <w:jc w:val="center"/>
              <w:rPr>
                <w:rFonts w:ascii="Arial" w:hAnsi="Arial" w:cs="Arial"/>
              </w:rPr>
            </w:pP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r w:rsidRPr="007205BD">
              <w:rPr>
                <w:rFonts w:ascii="Arial" w:eastAsia="Times New Roman" w:hAnsi="Arial" w:cs="Arial"/>
                <w:color w:val="000000"/>
                <w:sz w:val="20"/>
                <w:szCs w:val="20"/>
                <w:lang w:val="en-US" w:eastAsia="it-IT"/>
              </w:rPr>
              <w:t xml:space="preserve">Art. 29,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xml:space="preserve">. </w:t>
            </w:r>
            <w:proofErr w:type="gramStart"/>
            <w:r w:rsidRPr="007205BD">
              <w:rPr>
                <w:rFonts w:ascii="Arial" w:eastAsia="Times New Roman" w:hAnsi="Arial" w:cs="Arial"/>
                <w:color w:val="000000"/>
                <w:sz w:val="20"/>
                <w:szCs w:val="20"/>
                <w:lang w:val="en-US" w:eastAsia="it-IT"/>
              </w:rPr>
              <w:t>n. 33/2013</w:t>
            </w:r>
            <w:proofErr w:type="gramEnd"/>
            <w:r w:rsidRPr="007205BD">
              <w:rPr>
                <w:rFonts w:ascii="Arial" w:eastAsia="Times New Roman" w:hAnsi="Arial" w:cs="Arial"/>
                <w:color w:val="000000"/>
                <w:sz w:val="20"/>
                <w:szCs w:val="20"/>
                <w:lang w:val="en-US" w:eastAsia="it-IT"/>
              </w:rPr>
              <w:br/>
              <w:t xml:space="preserve">Art. 1, c. 15, l. n. </w:t>
            </w:r>
            <w:r w:rsidRPr="007205BD">
              <w:rPr>
                <w:rFonts w:ascii="Arial" w:eastAsia="Times New Roman" w:hAnsi="Arial" w:cs="Arial"/>
                <w:color w:val="000000"/>
                <w:sz w:val="20"/>
                <w:szCs w:val="20"/>
                <w:lang w:val="en-US" w:eastAsia="it-IT"/>
              </w:rPr>
              <w:lastRenderedPageBreak/>
              <w:t>190/2012</w:t>
            </w:r>
            <w:r w:rsidRPr="007205BD">
              <w:rPr>
                <w:rFonts w:ascii="Arial" w:eastAsia="Times New Roman" w:hAnsi="Arial" w:cs="Arial"/>
                <w:color w:val="000000"/>
                <w:sz w:val="20"/>
                <w:szCs w:val="20"/>
                <w:lang w:val="en-US" w:eastAsia="it-IT"/>
              </w:rPr>
              <w:br/>
              <w:t>Art. 32, c. 2, l. n. 69/2009</w:t>
            </w:r>
            <w:r w:rsidRPr="007205BD">
              <w:rPr>
                <w:rFonts w:ascii="Arial" w:eastAsia="Times New Roman" w:hAnsi="Arial" w:cs="Arial"/>
                <w:color w:val="000000"/>
                <w:sz w:val="20"/>
                <w:szCs w:val="20"/>
                <w:lang w:val="en-US" w:eastAsia="it-IT"/>
              </w:rPr>
              <w:br/>
              <w:t xml:space="preserve">Art. 5, c. 1, </w:t>
            </w:r>
            <w:proofErr w:type="spellStart"/>
            <w:r w:rsidRPr="007205BD">
              <w:rPr>
                <w:rFonts w:ascii="Arial" w:eastAsia="Times New Roman" w:hAnsi="Arial" w:cs="Arial"/>
                <w:color w:val="000000"/>
                <w:sz w:val="20"/>
                <w:szCs w:val="20"/>
                <w:lang w:val="en-US" w:eastAsia="it-IT"/>
              </w:rPr>
              <w:t>d.p.c.m</w:t>
            </w:r>
            <w:proofErr w:type="spellEnd"/>
            <w:r w:rsidRPr="007205BD">
              <w:rPr>
                <w:rFonts w:ascii="Arial" w:eastAsia="Times New Roman" w:hAnsi="Arial" w:cs="Arial"/>
                <w:color w:val="000000"/>
                <w:sz w:val="20"/>
                <w:szCs w:val="20"/>
                <w:lang w:val="en-US" w:eastAsia="it-IT"/>
              </w:rPr>
              <w:t xml:space="preserve">. 26 </w:t>
            </w:r>
            <w:proofErr w:type="spellStart"/>
            <w:r w:rsidRPr="007205BD">
              <w:rPr>
                <w:rFonts w:ascii="Arial" w:eastAsia="Times New Roman" w:hAnsi="Arial" w:cs="Arial"/>
                <w:color w:val="000000"/>
                <w:sz w:val="20"/>
                <w:szCs w:val="20"/>
                <w:lang w:val="en-US" w:eastAsia="it-IT"/>
              </w:rPr>
              <w:t>aprile</w:t>
            </w:r>
            <w:proofErr w:type="spellEnd"/>
            <w:r w:rsidRPr="007205BD">
              <w:rPr>
                <w:rFonts w:ascii="Arial" w:eastAsia="Times New Roman" w:hAnsi="Arial" w:cs="Arial"/>
                <w:color w:val="000000"/>
                <w:sz w:val="20"/>
                <w:szCs w:val="20"/>
                <w:lang w:val="en-US" w:eastAsia="it-IT"/>
              </w:rPr>
              <w:t xml:space="preserve"> 2011</w:t>
            </w:r>
          </w:p>
        </w:tc>
        <w:tc>
          <w:tcPr>
            <w:tcW w:w="1276"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hAnsi="Arial" w:cs="Arial"/>
                <w:sz w:val="20"/>
                <w:szCs w:val="20"/>
              </w:rPr>
              <w:lastRenderedPageBreak/>
              <w:t>Bilancio consuntivo</w:t>
            </w:r>
          </w:p>
        </w:tc>
        <w:tc>
          <w:tcPr>
            <w:tcW w:w="6662" w:type="dxa"/>
            <w:vAlign w:val="center"/>
          </w:tcPr>
          <w:p w:rsidR="005F53DF" w:rsidRPr="0094691E" w:rsidRDefault="005F53DF" w:rsidP="00123F0F">
            <w:pPr>
              <w:rPr>
                <w:rFonts w:ascii="Arial" w:eastAsia="Times New Roman" w:hAnsi="Arial" w:cs="Arial"/>
                <w:color w:val="000000"/>
                <w:sz w:val="20"/>
                <w:szCs w:val="20"/>
                <w:lang w:eastAsia="it-IT"/>
              </w:rPr>
            </w:pPr>
            <w:r w:rsidRPr="0094691E">
              <w:rPr>
                <w:rFonts w:ascii="Arial" w:eastAsia="Times New Roman" w:hAnsi="Arial" w:cs="Arial"/>
                <w:color w:val="000000"/>
                <w:sz w:val="20"/>
                <w:szCs w:val="20"/>
                <w:lang w:eastAsia="it-IT"/>
              </w:rPr>
              <w:t>Bilancio consuntivo di ciascun anno in forma sintetica, aggregata e semplificata, anche con il ricorso a rappresentazioni grafiche</w:t>
            </w:r>
          </w:p>
          <w:p w:rsidR="005F53DF" w:rsidRPr="0094691E" w:rsidRDefault="005F53DF" w:rsidP="00123F0F">
            <w:pPr>
              <w:widowControl w:val="0"/>
              <w:autoSpaceDE w:val="0"/>
              <w:autoSpaceDN w:val="0"/>
              <w:adjustRightInd w:val="0"/>
              <w:rPr>
                <w:rFonts w:ascii="Arial" w:hAnsi="Arial" w:cs="Arial"/>
                <w:sz w:val="20"/>
                <w:szCs w:val="20"/>
              </w:rPr>
            </w:pPr>
          </w:p>
        </w:tc>
        <w:tc>
          <w:tcPr>
            <w:tcW w:w="1843" w:type="dxa"/>
            <w:vMerge/>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Piano degli indicatori e risultati attesi di bilancio</w:t>
            </w:r>
          </w:p>
        </w:tc>
        <w:tc>
          <w:tcPr>
            <w:tcW w:w="1843" w:type="dxa"/>
            <w:vAlign w:val="center"/>
          </w:tcPr>
          <w:p w:rsidR="005F53DF" w:rsidRPr="0094691E" w:rsidRDefault="005F53DF" w:rsidP="00123F0F">
            <w:pPr>
              <w:jc w:val="center"/>
              <w:rPr>
                <w:rFonts w:ascii="Arial" w:eastAsia="Times New Roman" w:hAnsi="Arial" w:cs="Arial"/>
                <w:color w:val="000000"/>
                <w:sz w:val="20"/>
                <w:szCs w:val="20"/>
                <w:lang w:eastAsia="it-IT"/>
              </w:rPr>
            </w:pPr>
            <w:r w:rsidRPr="0094691E">
              <w:rPr>
                <w:rFonts w:ascii="Arial" w:eastAsia="Times New Roman" w:hAnsi="Arial" w:cs="Arial"/>
                <w:color w:val="000000"/>
                <w:sz w:val="20"/>
                <w:szCs w:val="20"/>
                <w:lang w:eastAsia="it-IT"/>
              </w:rPr>
              <w:t>Art. 29, c. 2, d.lgs. n. 33/2013</w:t>
            </w:r>
          </w:p>
        </w:tc>
        <w:tc>
          <w:tcPr>
            <w:tcW w:w="1276"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94691E" w:rsidRDefault="005F53DF" w:rsidP="00123F0F">
            <w:pPr>
              <w:rPr>
                <w:rFonts w:ascii="Arial" w:eastAsia="Times New Roman" w:hAnsi="Arial" w:cs="Arial"/>
                <w:color w:val="000000"/>
                <w:sz w:val="20"/>
                <w:szCs w:val="20"/>
                <w:lang w:eastAsia="it-IT"/>
              </w:rPr>
            </w:pPr>
            <w:r w:rsidRPr="0094691E">
              <w:rPr>
                <w:rFonts w:ascii="Arial" w:eastAsia="Times New Roman" w:hAnsi="Arial" w:cs="Arial"/>
                <w:color w:val="000000"/>
                <w:sz w:val="20"/>
                <w:szCs w:val="20"/>
                <w:lang w:eastAsia="it-IT"/>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94691E">
              <w:rPr>
                <w:rFonts w:ascii="Arial" w:eastAsia="Times New Roman" w:hAnsi="Arial" w:cs="Arial"/>
                <w:color w:val="000000"/>
                <w:sz w:val="20"/>
                <w:szCs w:val="20"/>
                <w:lang w:eastAsia="it-IT"/>
              </w:rPr>
              <w:t>ripianificazione</w:t>
            </w:r>
            <w:proofErr w:type="spellEnd"/>
          </w:p>
          <w:p w:rsidR="005F53DF" w:rsidRPr="0094691E" w:rsidRDefault="005F53DF" w:rsidP="00123F0F">
            <w:pPr>
              <w:widowControl w:val="0"/>
              <w:autoSpaceDE w:val="0"/>
              <w:autoSpaceDN w:val="0"/>
              <w:adjustRightInd w:val="0"/>
              <w:rPr>
                <w:rFonts w:ascii="Arial" w:hAnsi="Arial" w:cs="Arial"/>
                <w:sz w:val="20"/>
                <w:szCs w:val="20"/>
              </w:rPr>
            </w:pPr>
          </w:p>
          <w:p w:rsidR="005F53DF" w:rsidRPr="0094691E" w:rsidRDefault="005F53DF" w:rsidP="00123F0F">
            <w:pPr>
              <w:widowControl w:val="0"/>
              <w:autoSpaceDE w:val="0"/>
              <w:autoSpaceDN w:val="0"/>
              <w:adjustRightInd w:val="0"/>
              <w:rPr>
                <w:rFonts w:ascii="Arial" w:hAnsi="Arial" w:cs="Arial"/>
                <w:sz w:val="20"/>
                <w:szCs w:val="20"/>
              </w:rPr>
            </w:pPr>
            <w:r w:rsidRPr="0094691E">
              <w:rPr>
                <w:rFonts w:ascii="Arial" w:hAnsi="Arial" w:cs="Arial"/>
                <w:sz w:val="20"/>
                <w:szCs w:val="20"/>
              </w:rPr>
              <w:t>Per quanto concerne il piano degli indicatori e risultati attesi di bilancio, forse nella scuola si potrà fornire questo dato solo dopo la definizione del Bilancio Sociale.</w:t>
            </w:r>
          </w:p>
        </w:tc>
        <w:tc>
          <w:tcPr>
            <w:tcW w:w="1843"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461"/>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Beni immobili e gestione patrimonio</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Patrimonio immobiliare</w:t>
            </w:r>
          </w:p>
        </w:tc>
        <w:tc>
          <w:tcPr>
            <w:tcW w:w="1843"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hAnsi="Arial" w:cs="Arial"/>
                <w:sz w:val="20"/>
                <w:szCs w:val="20"/>
              </w:rPr>
              <w:t xml:space="preserve">Art. 30 </w:t>
            </w:r>
            <w:proofErr w:type="spellStart"/>
            <w:r w:rsidRPr="0094691E">
              <w:rPr>
                <w:rFonts w:ascii="Arial" w:hAnsi="Arial" w:cs="Arial"/>
                <w:sz w:val="20"/>
                <w:szCs w:val="20"/>
              </w:rPr>
              <w:t>D.lgs</w:t>
            </w:r>
            <w:proofErr w:type="spellEnd"/>
            <w:r w:rsidRPr="0094691E">
              <w:rPr>
                <w:rFonts w:ascii="Arial" w:hAnsi="Arial" w:cs="Arial"/>
                <w:sz w:val="20"/>
                <w:szCs w:val="20"/>
              </w:rPr>
              <w:t xml:space="preserve"> 33/2013</w:t>
            </w:r>
          </w:p>
        </w:tc>
        <w:tc>
          <w:tcPr>
            <w:tcW w:w="1276"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94691E" w:rsidRDefault="005F53DF" w:rsidP="00123F0F">
            <w:pPr>
              <w:widowControl w:val="0"/>
              <w:autoSpaceDE w:val="0"/>
              <w:autoSpaceDN w:val="0"/>
              <w:adjustRightInd w:val="0"/>
              <w:rPr>
                <w:rFonts w:ascii="Arial" w:eastAsia="SimSun" w:hAnsi="Arial" w:cs="Arial"/>
                <w:color w:val="000000"/>
                <w:sz w:val="20"/>
                <w:szCs w:val="20"/>
              </w:rPr>
            </w:pPr>
            <w:r w:rsidRPr="0094691E">
              <w:rPr>
                <w:rFonts w:ascii="Arial" w:eastAsia="SimSun" w:hAnsi="Arial" w:cs="Arial"/>
                <w:color w:val="000000"/>
                <w:sz w:val="20"/>
                <w:szCs w:val="20"/>
              </w:rPr>
              <w:t xml:space="preserve">Informazioni identificative degli immobili posseduti </w:t>
            </w:r>
          </w:p>
          <w:p w:rsidR="005F53DF" w:rsidRPr="0094691E" w:rsidRDefault="005F53DF" w:rsidP="00123F0F">
            <w:pPr>
              <w:widowControl w:val="0"/>
              <w:autoSpaceDE w:val="0"/>
              <w:autoSpaceDN w:val="0"/>
              <w:adjustRightInd w:val="0"/>
              <w:rPr>
                <w:rFonts w:ascii="Arial" w:hAnsi="Arial" w:cs="Arial"/>
                <w:sz w:val="20"/>
                <w:szCs w:val="20"/>
              </w:rPr>
            </w:pPr>
          </w:p>
          <w:p w:rsidR="005F53DF" w:rsidRPr="0094691E" w:rsidRDefault="005F53DF" w:rsidP="00123F0F">
            <w:pPr>
              <w:widowControl w:val="0"/>
              <w:autoSpaceDE w:val="0"/>
              <w:autoSpaceDN w:val="0"/>
              <w:adjustRightInd w:val="0"/>
              <w:rPr>
                <w:rFonts w:ascii="Arial" w:hAnsi="Arial" w:cs="Arial"/>
                <w:sz w:val="20"/>
                <w:szCs w:val="20"/>
              </w:rPr>
            </w:pPr>
            <w:r w:rsidRPr="0094691E">
              <w:rPr>
                <w:rFonts w:ascii="Arial" w:hAnsi="Arial" w:cs="Arial"/>
                <w:sz w:val="20"/>
                <w:szCs w:val="20"/>
              </w:rPr>
              <w:t>L'istituto non è proprietario degli edifici in cui ha sede (il proprietario e manutentore delle strutture è XXXXXXXX [Collegamento all’amministrazione che è proprietaria o conduttrice degli immobili utilizzati dalla scuola]</w:t>
            </w:r>
          </w:p>
        </w:tc>
        <w:tc>
          <w:tcPr>
            <w:tcW w:w="1843"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Canoni di locazione o affitto</w:t>
            </w:r>
          </w:p>
        </w:tc>
        <w:tc>
          <w:tcPr>
            <w:tcW w:w="1843"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r w:rsidRPr="0094691E">
              <w:rPr>
                <w:rFonts w:ascii="Arial" w:hAnsi="Arial" w:cs="Arial"/>
                <w:sz w:val="20"/>
                <w:szCs w:val="20"/>
              </w:rPr>
              <w:t xml:space="preserve">Art. 30 </w:t>
            </w:r>
            <w:proofErr w:type="spellStart"/>
            <w:r w:rsidRPr="0094691E">
              <w:rPr>
                <w:rFonts w:ascii="Arial" w:hAnsi="Arial" w:cs="Arial"/>
                <w:sz w:val="20"/>
                <w:szCs w:val="20"/>
              </w:rPr>
              <w:t>D.lgs</w:t>
            </w:r>
            <w:proofErr w:type="spellEnd"/>
            <w:r w:rsidRPr="0094691E">
              <w:rPr>
                <w:rFonts w:ascii="Arial" w:hAnsi="Arial" w:cs="Arial"/>
                <w:sz w:val="20"/>
                <w:szCs w:val="20"/>
              </w:rPr>
              <w:t xml:space="preserve"> 33/2013</w:t>
            </w:r>
          </w:p>
        </w:tc>
        <w:tc>
          <w:tcPr>
            <w:tcW w:w="1276"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94691E" w:rsidRDefault="005F53DF" w:rsidP="00123F0F">
            <w:pPr>
              <w:widowControl w:val="0"/>
              <w:autoSpaceDE w:val="0"/>
              <w:autoSpaceDN w:val="0"/>
              <w:adjustRightInd w:val="0"/>
              <w:rPr>
                <w:rFonts w:ascii="Arial" w:eastAsia="SimSun" w:hAnsi="Arial" w:cs="Arial"/>
                <w:color w:val="000000"/>
                <w:sz w:val="20"/>
                <w:szCs w:val="20"/>
              </w:rPr>
            </w:pPr>
            <w:r w:rsidRPr="0094691E">
              <w:rPr>
                <w:rFonts w:ascii="Arial" w:eastAsia="SimSun" w:hAnsi="Arial" w:cs="Arial"/>
                <w:color w:val="000000"/>
                <w:sz w:val="20"/>
                <w:szCs w:val="20"/>
              </w:rPr>
              <w:t>Canoni di locazione o di affitto versati o percepiti</w:t>
            </w:r>
          </w:p>
          <w:p w:rsidR="005F53DF" w:rsidRPr="0094691E" w:rsidRDefault="005F53DF" w:rsidP="00123F0F">
            <w:pPr>
              <w:widowControl w:val="0"/>
              <w:autoSpaceDE w:val="0"/>
              <w:autoSpaceDN w:val="0"/>
              <w:adjustRightInd w:val="0"/>
              <w:rPr>
                <w:rFonts w:ascii="Arial" w:hAnsi="Arial" w:cs="Arial"/>
                <w:sz w:val="20"/>
                <w:szCs w:val="20"/>
              </w:rPr>
            </w:pPr>
          </w:p>
          <w:p w:rsidR="005F53DF" w:rsidRPr="0094691E" w:rsidRDefault="005F53DF" w:rsidP="00123F0F">
            <w:pPr>
              <w:widowControl w:val="0"/>
              <w:autoSpaceDE w:val="0"/>
              <w:autoSpaceDN w:val="0"/>
              <w:adjustRightInd w:val="0"/>
              <w:rPr>
                <w:rFonts w:ascii="Arial" w:hAnsi="Arial" w:cs="Arial"/>
                <w:sz w:val="20"/>
                <w:szCs w:val="20"/>
              </w:rPr>
            </w:pPr>
            <w:r w:rsidRPr="0094691E">
              <w:rPr>
                <w:rFonts w:ascii="Arial" w:hAnsi="Arial" w:cs="Arial"/>
                <w:sz w:val="20"/>
                <w:szCs w:val="20"/>
              </w:rPr>
              <w:t>L'istituto non opera locazioni e non paga affitti (altrimenti qui vanno elencate le eventuali locazioni).</w:t>
            </w:r>
          </w:p>
        </w:tc>
        <w:tc>
          <w:tcPr>
            <w:tcW w:w="1843" w:type="dxa"/>
            <w:vAlign w:val="center"/>
          </w:tcPr>
          <w:p w:rsidR="005F53DF" w:rsidRPr="0094691E" w:rsidRDefault="005F53DF" w:rsidP="00123F0F">
            <w:pPr>
              <w:widowControl w:val="0"/>
              <w:autoSpaceDE w:val="0"/>
              <w:autoSpaceDN w:val="0"/>
              <w:adjustRightInd w:val="0"/>
              <w:jc w:val="center"/>
              <w:rPr>
                <w:rFonts w:ascii="Arial" w:hAnsi="Arial" w:cs="Arial"/>
                <w:sz w:val="20"/>
                <w:szCs w:val="20"/>
              </w:rPr>
            </w:pPr>
          </w:p>
        </w:tc>
      </w:tr>
      <w:tr w:rsidR="005F53DF" w:rsidRPr="00F126FA" w:rsidTr="00123F0F">
        <w:trPr>
          <w:trHeight w:val="1115"/>
        </w:trPr>
        <w:tc>
          <w:tcPr>
            <w:tcW w:w="1951" w:type="dxa"/>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Controlli e rilievi sull'amministrazione</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31,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jc w:val="cente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Rilievi non recepiti organi di controllo e revisione</w:t>
            </w:r>
          </w:p>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Le pubbliche amministrazioni pubblicano, unitamente agli atti cui si riferiscono, i rilievi non recepiti degli organi di controllo interno, degli organi di revisione amministrativa e contabile e tutti i rilievi ancorché recepiti della Corte dei conti, riguardanti l'organizzazione e l'attività dell'amministrazione o di singoli uffici.</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Per cui si potrebbe indicare: “l'Istituto "</w:t>
            </w:r>
            <w:proofErr w:type="spellStart"/>
            <w:r w:rsidRPr="002D6C59">
              <w:rPr>
                <w:rFonts w:ascii="Arial" w:hAnsi="Arial" w:cs="Arial"/>
                <w:sz w:val="20"/>
                <w:szCs w:val="20"/>
              </w:rPr>
              <w:t>xxxxxxxxxxx</w:t>
            </w:r>
            <w:proofErr w:type="spellEnd"/>
            <w:r w:rsidRPr="002D6C59">
              <w:rPr>
                <w:rFonts w:ascii="Arial" w:hAnsi="Arial" w:cs="Arial"/>
                <w:sz w:val="20"/>
                <w:szCs w:val="20"/>
              </w:rPr>
              <w:t>" non è stato oggetto di nessun rilievo della Corte dei Conti, riguardanti l’organizzazione e l’attività amministrativa”.</w:t>
            </w:r>
          </w:p>
        </w:tc>
        <w:tc>
          <w:tcPr>
            <w:tcW w:w="1843" w:type="dxa"/>
            <w:vAlign w:val="center"/>
          </w:tcPr>
          <w:p w:rsidR="005F53DF" w:rsidRPr="002D6C59" w:rsidRDefault="005F53DF" w:rsidP="00123F0F">
            <w:pPr>
              <w:widowControl w:val="0"/>
              <w:autoSpaceDE w:val="0"/>
              <w:autoSpaceDN w:val="0"/>
              <w:adjustRightInd w:val="0"/>
              <w:jc w:val="center"/>
              <w:rPr>
                <w:rFonts w:ascii="Arial" w:eastAsia="SimSun" w:hAnsi="Arial" w:cs="Arial"/>
                <w:color w:val="000000"/>
                <w:sz w:val="20"/>
                <w:szCs w:val="20"/>
              </w:rPr>
            </w:pPr>
            <w:r w:rsidRPr="002D6C59">
              <w:rPr>
                <w:rFonts w:ascii="Arial" w:eastAsia="SimSun" w:hAnsi="Arial" w:cs="Arial"/>
                <w:color w:val="000000"/>
                <w:sz w:val="20"/>
                <w:szCs w:val="20"/>
              </w:rPr>
              <w:t xml:space="preserve">Tempestivo </w:t>
            </w:r>
          </w:p>
          <w:p w:rsidR="005F53DF" w:rsidRPr="00F126FA" w:rsidRDefault="005F53DF" w:rsidP="00123F0F">
            <w:pPr>
              <w:widowControl w:val="0"/>
              <w:autoSpaceDE w:val="0"/>
              <w:autoSpaceDN w:val="0"/>
              <w:adjustRightInd w:val="0"/>
              <w:jc w:val="center"/>
              <w:rPr>
                <w:rFonts w:ascii="Arial" w:eastAsia="SimSun" w:hAnsi="Arial" w:cs="Arial"/>
                <w:color w:val="000000"/>
                <w:sz w:val="20"/>
                <w:szCs w:val="20"/>
                <w:lang w:val="en-US"/>
              </w:rPr>
            </w:pPr>
            <w:r w:rsidRPr="00F126FA">
              <w:rPr>
                <w:rFonts w:ascii="Arial" w:eastAsia="SimSun" w:hAnsi="Arial" w:cs="Arial"/>
                <w:color w:val="000000"/>
                <w:sz w:val="20"/>
                <w:szCs w:val="20"/>
                <w:lang w:val="en-US"/>
              </w:rPr>
              <w:t>(</w:t>
            </w:r>
            <w:proofErr w:type="spellStart"/>
            <w:r w:rsidRPr="00F126FA">
              <w:rPr>
                <w:rFonts w:ascii="Arial" w:eastAsia="SimSun" w:hAnsi="Arial" w:cs="Arial"/>
                <w:color w:val="000000"/>
                <w:sz w:val="20"/>
                <w:szCs w:val="20"/>
                <w:lang w:val="en-US"/>
              </w:rPr>
              <w:t>ex art</w:t>
            </w:r>
            <w:proofErr w:type="spellEnd"/>
            <w:r w:rsidRPr="00F126FA">
              <w:rPr>
                <w:rFonts w:ascii="Arial" w:eastAsia="SimSun" w:hAnsi="Arial" w:cs="Arial"/>
                <w:color w:val="000000"/>
                <w:sz w:val="20"/>
                <w:szCs w:val="20"/>
                <w:lang w:val="en-US"/>
              </w:rPr>
              <w:t xml:space="preserve">. 8, </w:t>
            </w:r>
            <w:proofErr w:type="spellStart"/>
            <w:r w:rsidRPr="00F126FA">
              <w:rPr>
                <w:rFonts w:ascii="Arial" w:eastAsia="SimSun" w:hAnsi="Arial" w:cs="Arial"/>
                <w:color w:val="000000"/>
                <w:sz w:val="20"/>
                <w:szCs w:val="20"/>
                <w:lang w:val="en-US"/>
              </w:rPr>
              <w:t>d.lgs</w:t>
            </w:r>
            <w:proofErr w:type="spellEnd"/>
            <w:r w:rsidRPr="00F126FA">
              <w:rPr>
                <w:rFonts w:ascii="Arial" w:eastAsia="SimSun" w:hAnsi="Arial" w:cs="Arial"/>
                <w:color w:val="000000"/>
                <w:sz w:val="20"/>
                <w:szCs w:val="20"/>
                <w:lang w:val="en-US"/>
              </w:rPr>
              <w:t>. n. 33/2013)</w:t>
            </w:r>
          </w:p>
          <w:p w:rsidR="005F53DF" w:rsidRPr="00F126FA" w:rsidRDefault="005F53DF" w:rsidP="00123F0F">
            <w:pPr>
              <w:widowControl w:val="0"/>
              <w:autoSpaceDE w:val="0"/>
              <w:autoSpaceDN w:val="0"/>
              <w:adjustRightInd w:val="0"/>
              <w:jc w:val="center"/>
              <w:rPr>
                <w:rFonts w:ascii="Arial" w:hAnsi="Arial" w:cs="Arial"/>
                <w:sz w:val="20"/>
                <w:szCs w:val="20"/>
                <w:lang w:val="en-US"/>
              </w:rPr>
            </w:pPr>
          </w:p>
        </w:tc>
      </w:tr>
      <w:tr w:rsidR="005F53DF" w:rsidRPr="00F95793" w:rsidTr="00123F0F">
        <w:trPr>
          <w:trHeight w:val="243"/>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Servizi erogati</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Carta dei servizi e standard di qualità</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32, c. 1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 xml:space="preserve">Collegamento alla pagina dove è pubblicato il PTOF </w:t>
            </w:r>
          </w:p>
        </w:tc>
        <w:tc>
          <w:tcPr>
            <w:tcW w:w="1843" w:type="dxa"/>
            <w:vAlign w:val="center"/>
          </w:tcPr>
          <w:p w:rsidR="005F53DF" w:rsidRPr="002D6C59" w:rsidRDefault="005F53DF" w:rsidP="00123F0F">
            <w:pPr>
              <w:jc w:val="center"/>
              <w:rPr>
                <w:rFonts w:ascii="Arial" w:hAnsi="Arial" w:cs="Arial"/>
                <w:sz w:val="20"/>
                <w:szCs w:val="20"/>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Costi contabilizzati</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32, c. 2, </w:t>
            </w:r>
            <w:proofErr w:type="spellStart"/>
            <w:r w:rsidRPr="002D6C59">
              <w:rPr>
                <w:rFonts w:ascii="Arial" w:hAnsi="Arial" w:cs="Arial"/>
                <w:sz w:val="20"/>
                <w:szCs w:val="20"/>
                <w:lang w:val="en-US"/>
              </w:rPr>
              <w:t>lett</w:t>
            </w:r>
            <w:proofErr w:type="spellEnd"/>
            <w:r w:rsidRPr="002D6C59">
              <w:rPr>
                <w:rFonts w:ascii="Arial" w:hAnsi="Arial" w:cs="Arial"/>
                <w:sz w:val="20"/>
                <w:szCs w:val="20"/>
                <w:lang w:val="en-US"/>
              </w:rPr>
              <w:t>. a</w:t>
            </w:r>
          </w:p>
          <w:p w:rsidR="005F53DF" w:rsidRPr="002D6C59" w:rsidRDefault="005F53DF" w:rsidP="00123F0F">
            <w:pPr>
              <w:widowControl w:val="0"/>
              <w:autoSpaceDE w:val="0"/>
              <w:autoSpaceDN w:val="0"/>
              <w:adjustRightInd w:val="0"/>
              <w:jc w:val="center"/>
              <w:rPr>
                <w:rFonts w:ascii="Arial" w:hAnsi="Arial" w:cs="Arial"/>
                <w:sz w:val="20"/>
                <w:szCs w:val="20"/>
                <w:lang w:val="en-US"/>
              </w:rPr>
            </w:pPr>
            <w:r w:rsidRPr="002D6C59">
              <w:rPr>
                <w:rFonts w:ascii="Arial" w:hAnsi="Arial" w:cs="Arial"/>
                <w:sz w:val="20"/>
                <w:szCs w:val="20"/>
                <w:lang w:val="en-US"/>
              </w:rPr>
              <w:t xml:space="preserve">Art. 10, c. 5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Per quanto concerne questa voce si potranno fornire informazioni solo dopo la definizione del Bilancio Sociale.</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95793" w:rsidTr="00123F0F">
        <w:trPr>
          <w:trHeight w:val="24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Tempi medi di erogazione dei servizi</w:t>
            </w:r>
          </w:p>
        </w:tc>
        <w:tc>
          <w:tcPr>
            <w:tcW w:w="1843"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r w:rsidRPr="007205BD">
              <w:rPr>
                <w:rFonts w:ascii="Arial" w:hAnsi="Arial" w:cs="Arial"/>
                <w:sz w:val="20"/>
                <w:szCs w:val="20"/>
                <w:lang w:val="en-US"/>
              </w:rPr>
              <w:t xml:space="preserve">Art. 32, c. 2, </w:t>
            </w:r>
            <w:proofErr w:type="spellStart"/>
            <w:r w:rsidRPr="007205BD">
              <w:rPr>
                <w:rFonts w:ascii="Arial" w:hAnsi="Arial" w:cs="Arial"/>
                <w:sz w:val="20"/>
                <w:szCs w:val="20"/>
                <w:lang w:val="en-US"/>
              </w:rPr>
              <w:t>lett</w:t>
            </w:r>
            <w:proofErr w:type="spellEnd"/>
            <w:r w:rsidRPr="007205BD">
              <w:rPr>
                <w:rFonts w:ascii="Arial" w:hAnsi="Arial" w:cs="Arial"/>
                <w:sz w:val="20"/>
                <w:szCs w:val="20"/>
                <w:lang w:val="en-US"/>
              </w:rPr>
              <w:t xml:space="preserve">. b </w:t>
            </w:r>
            <w:proofErr w:type="spellStart"/>
            <w:r w:rsidRPr="007205BD">
              <w:rPr>
                <w:rFonts w:ascii="Arial" w:hAnsi="Arial" w:cs="Arial"/>
                <w:sz w:val="20"/>
                <w:szCs w:val="20"/>
                <w:lang w:val="en-US"/>
              </w:rPr>
              <w:t>D.lgs</w:t>
            </w:r>
            <w:proofErr w:type="spellEnd"/>
            <w:r w:rsidRPr="007205BD">
              <w:rPr>
                <w:rFonts w:ascii="Arial" w:hAnsi="Arial" w:cs="Arial"/>
                <w:sz w:val="20"/>
                <w:szCs w:val="20"/>
                <w:lang w:val="en-US"/>
              </w:rPr>
              <w:t xml:space="preserve"> 33/2013</w:t>
            </w: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Scrivere se sono rispettati i tempi previsti dalla normativa (Legge 241/1990)</w:t>
            </w:r>
          </w:p>
        </w:tc>
        <w:tc>
          <w:tcPr>
            <w:tcW w:w="1843" w:type="dxa"/>
            <w:vAlign w:val="center"/>
          </w:tcPr>
          <w:p w:rsidR="005F53DF" w:rsidRPr="002D6C59" w:rsidRDefault="005F53DF" w:rsidP="00123F0F">
            <w:pPr>
              <w:jc w:val="cente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95793" w:rsidTr="00123F0F">
        <w:trPr>
          <w:trHeight w:val="461"/>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Liste di attesa</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41, c. 6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Presenti solo in alcune scuole:</w:t>
            </w:r>
          </w:p>
          <w:p w:rsidR="005F53DF" w:rsidRPr="002D6C59" w:rsidRDefault="005F53DF" w:rsidP="005F53DF">
            <w:pPr>
              <w:pStyle w:val="Paragrafoelenco"/>
              <w:widowControl w:val="0"/>
              <w:numPr>
                <w:ilvl w:val="0"/>
                <w:numId w:val="27"/>
              </w:numPr>
              <w:autoSpaceDE w:val="0"/>
              <w:autoSpaceDN w:val="0"/>
              <w:adjustRightInd w:val="0"/>
              <w:rPr>
                <w:rFonts w:ascii="Arial" w:hAnsi="Arial" w:cs="Arial"/>
                <w:sz w:val="20"/>
                <w:szCs w:val="20"/>
              </w:rPr>
            </w:pPr>
            <w:proofErr w:type="gramStart"/>
            <w:r w:rsidRPr="002D6C59">
              <w:rPr>
                <w:rFonts w:ascii="Arial" w:hAnsi="Arial" w:cs="Arial"/>
                <w:sz w:val="20"/>
                <w:szCs w:val="20"/>
              </w:rPr>
              <w:t>scuola</w:t>
            </w:r>
            <w:proofErr w:type="gramEnd"/>
            <w:r w:rsidRPr="002D6C59">
              <w:rPr>
                <w:rFonts w:ascii="Arial" w:hAnsi="Arial" w:cs="Arial"/>
                <w:sz w:val="20"/>
                <w:szCs w:val="20"/>
              </w:rPr>
              <w:t xml:space="preserve"> dell’infanzia</w:t>
            </w:r>
          </w:p>
          <w:p w:rsidR="005F53DF" w:rsidRPr="002D6C59" w:rsidRDefault="005F53DF" w:rsidP="005F53DF">
            <w:pPr>
              <w:pStyle w:val="Paragrafoelenco"/>
              <w:widowControl w:val="0"/>
              <w:numPr>
                <w:ilvl w:val="0"/>
                <w:numId w:val="27"/>
              </w:numPr>
              <w:autoSpaceDE w:val="0"/>
              <w:autoSpaceDN w:val="0"/>
              <w:adjustRightInd w:val="0"/>
              <w:rPr>
                <w:rFonts w:ascii="Arial" w:hAnsi="Arial" w:cs="Arial"/>
                <w:b/>
                <w:sz w:val="20"/>
                <w:szCs w:val="20"/>
              </w:rPr>
            </w:pPr>
            <w:proofErr w:type="gramStart"/>
            <w:r w:rsidRPr="002D6C59">
              <w:rPr>
                <w:rFonts w:ascii="Arial" w:hAnsi="Arial" w:cs="Arial"/>
                <w:sz w:val="20"/>
                <w:szCs w:val="20"/>
              </w:rPr>
              <w:t>altre</w:t>
            </w:r>
            <w:proofErr w:type="gramEnd"/>
            <w:r w:rsidRPr="002D6C59">
              <w:rPr>
                <w:rFonts w:ascii="Arial" w:hAnsi="Arial" w:cs="Arial"/>
                <w:sz w:val="20"/>
                <w:szCs w:val="20"/>
              </w:rPr>
              <w:t xml:space="preserve"> tipologie di indirizzo (esempio liceo sportivo con autorizzata una sola sezione)</w:t>
            </w:r>
          </w:p>
        </w:tc>
        <w:tc>
          <w:tcPr>
            <w:tcW w:w="1843" w:type="dxa"/>
            <w:vAlign w:val="center"/>
          </w:tcPr>
          <w:p w:rsidR="005F53DF" w:rsidRPr="002D6C59" w:rsidRDefault="005F53DF" w:rsidP="00123F0F">
            <w:pPr>
              <w:jc w:val="center"/>
              <w:rPr>
                <w:rFonts w:ascii="Arial" w:hAnsi="Arial" w:cs="Arial"/>
                <w:sz w:val="20"/>
                <w:szCs w:val="20"/>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126FA" w:rsidTr="00123F0F">
        <w:trPr>
          <w:trHeight w:val="461"/>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Pagamenti</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Indicatore di tempestività dei pagamenti dell'amministrazione</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33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Indicare i tempi medi di pagamento dei fornitori dell’anno precedente</w:t>
            </w:r>
          </w:p>
        </w:tc>
        <w:tc>
          <w:tcPr>
            <w:tcW w:w="1843" w:type="dxa"/>
            <w:vAlign w:val="center"/>
          </w:tcPr>
          <w:p w:rsidR="005F53DF" w:rsidRPr="007205BD" w:rsidRDefault="005F53DF" w:rsidP="00123F0F">
            <w:pPr>
              <w:jc w:val="center"/>
              <w:rPr>
                <w:rFonts w:ascii="Arial" w:eastAsia="Times New Roman" w:hAnsi="Arial" w:cs="Arial"/>
                <w:color w:val="000000"/>
                <w:sz w:val="20"/>
                <w:szCs w:val="20"/>
                <w:lang w:val="en-US" w:eastAsia="it-IT"/>
              </w:rPr>
            </w:pPr>
            <w:proofErr w:type="spellStart"/>
            <w:r w:rsidRPr="007205BD">
              <w:rPr>
                <w:rFonts w:ascii="Arial" w:eastAsia="Times New Roman" w:hAnsi="Arial" w:cs="Arial"/>
                <w:color w:val="000000"/>
                <w:sz w:val="20"/>
                <w:szCs w:val="20"/>
                <w:lang w:val="en-US" w:eastAsia="it-IT"/>
              </w:rPr>
              <w:t>Annuale</w:t>
            </w:r>
            <w:proofErr w:type="spellEnd"/>
            <w:r w:rsidRPr="007205BD">
              <w:rPr>
                <w:rFonts w:ascii="Arial" w:eastAsia="Times New Roman" w:hAnsi="Arial" w:cs="Arial"/>
                <w:color w:val="000000"/>
                <w:sz w:val="20"/>
                <w:szCs w:val="20"/>
                <w:lang w:val="en-US" w:eastAsia="it-IT"/>
              </w:rPr>
              <w:t xml:space="preserve"> </w:t>
            </w:r>
            <w:r w:rsidRPr="007205BD">
              <w:rPr>
                <w:rFonts w:ascii="Arial" w:eastAsia="Times New Roman" w:hAnsi="Arial" w:cs="Arial"/>
                <w:color w:val="000000"/>
                <w:sz w:val="20"/>
                <w:szCs w:val="20"/>
                <w:lang w:val="en-US" w:eastAsia="it-IT"/>
              </w:rPr>
              <w:br/>
              <w:t xml:space="preserve">(art. 33, c. 1, </w:t>
            </w:r>
            <w:proofErr w:type="spellStart"/>
            <w:r w:rsidRPr="007205BD">
              <w:rPr>
                <w:rFonts w:ascii="Arial" w:eastAsia="Times New Roman" w:hAnsi="Arial" w:cs="Arial"/>
                <w:color w:val="000000"/>
                <w:sz w:val="20"/>
                <w:szCs w:val="20"/>
                <w:lang w:val="en-US" w:eastAsia="it-IT"/>
              </w:rPr>
              <w:t>d.lgs</w:t>
            </w:r>
            <w:proofErr w:type="spellEnd"/>
            <w:r w:rsidRPr="007205BD">
              <w:rPr>
                <w:rFonts w:ascii="Arial" w:eastAsia="Times New Roman" w:hAnsi="Arial" w:cs="Arial"/>
                <w:color w:val="000000"/>
                <w:sz w:val="20"/>
                <w:szCs w:val="20"/>
                <w:lang w:val="en-US" w:eastAsia="it-IT"/>
              </w:rPr>
              <w:t>. n. 33/2013)</w:t>
            </w:r>
          </w:p>
        </w:tc>
      </w:tr>
      <w:tr w:rsidR="005F53DF" w:rsidRPr="00F95793" w:rsidTr="00123F0F">
        <w:trPr>
          <w:trHeight w:val="243"/>
        </w:trPr>
        <w:tc>
          <w:tcPr>
            <w:tcW w:w="1951" w:type="dxa"/>
            <w:vMerge/>
            <w:vAlign w:val="center"/>
          </w:tcPr>
          <w:p w:rsidR="005F53DF" w:rsidRPr="007205BD" w:rsidRDefault="005F53DF" w:rsidP="00123F0F">
            <w:pPr>
              <w:widowControl w:val="0"/>
              <w:autoSpaceDE w:val="0"/>
              <w:autoSpaceDN w:val="0"/>
              <w:adjustRightInd w:val="0"/>
              <w:jc w:val="center"/>
              <w:rPr>
                <w:rFonts w:ascii="Arial" w:hAnsi="Arial" w:cs="Arial"/>
                <w:lang w:val="en-US"/>
              </w:rPr>
            </w:pP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IBAN e pagamenti informatici</w:t>
            </w:r>
          </w:p>
        </w:tc>
        <w:tc>
          <w:tcPr>
            <w:tcW w:w="1843" w:type="dxa"/>
            <w:vAlign w:val="center"/>
          </w:tcPr>
          <w:p w:rsidR="005F53DF" w:rsidRPr="007205BD" w:rsidRDefault="005F53DF" w:rsidP="00123F0F">
            <w:pPr>
              <w:widowControl w:val="0"/>
              <w:autoSpaceDE w:val="0"/>
              <w:autoSpaceDN w:val="0"/>
              <w:adjustRightInd w:val="0"/>
              <w:rPr>
                <w:rFonts w:ascii="Arial" w:eastAsia="SimSun" w:hAnsi="Arial" w:cs="Arial"/>
                <w:color w:val="000000"/>
                <w:sz w:val="20"/>
                <w:szCs w:val="20"/>
                <w:lang w:val="en-US"/>
              </w:rPr>
            </w:pPr>
            <w:r w:rsidRPr="007205BD">
              <w:rPr>
                <w:rFonts w:ascii="Arial" w:eastAsia="SimSun" w:hAnsi="Arial" w:cs="Arial"/>
                <w:color w:val="000000"/>
                <w:sz w:val="20"/>
                <w:szCs w:val="20"/>
                <w:lang w:val="en-US"/>
              </w:rPr>
              <w:t xml:space="preserve">Art. 36,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33/2013</w:t>
            </w:r>
          </w:p>
          <w:p w:rsidR="005F53DF" w:rsidRPr="007205BD" w:rsidRDefault="005F53DF" w:rsidP="00123F0F">
            <w:pPr>
              <w:widowControl w:val="0"/>
              <w:autoSpaceDE w:val="0"/>
              <w:autoSpaceDN w:val="0"/>
              <w:adjustRightInd w:val="0"/>
              <w:rPr>
                <w:rFonts w:ascii="Arial" w:eastAsia="SimSun" w:hAnsi="Arial" w:cs="Arial"/>
                <w:color w:val="000000"/>
                <w:sz w:val="20"/>
                <w:szCs w:val="20"/>
                <w:lang w:val="en-US"/>
              </w:rPr>
            </w:pPr>
            <w:r w:rsidRPr="007205BD">
              <w:rPr>
                <w:rFonts w:ascii="Arial" w:eastAsia="SimSun" w:hAnsi="Arial" w:cs="Arial"/>
                <w:color w:val="000000"/>
                <w:sz w:val="20"/>
                <w:szCs w:val="20"/>
                <w:lang w:val="en-US"/>
              </w:rPr>
              <w:t xml:space="preserve">Art. 5, c. 1, </w:t>
            </w:r>
            <w:proofErr w:type="spellStart"/>
            <w:r w:rsidRPr="007205BD">
              <w:rPr>
                <w:rFonts w:ascii="Arial" w:eastAsia="SimSun" w:hAnsi="Arial" w:cs="Arial"/>
                <w:color w:val="000000"/>
                <w:sz w:val="20"/>
                <w:szCs w:val="20"/>
                <w:lang w:val="en-US"/>
              </w:rPr>
              <w:t>d.lgs</w:t>
            </w:r>
            <w:proofErr w:type="spellEnd"/>
            <w:r w:rsidRPr="007205BD">
              <w:rPr>
                <w:rFonts w:ascii="Arial" w:eastAsia="SimSun" w:hAnsi="Arial" w:cs="Arial"/>
                <w:color w:val="000000"/>
                <w:sz w:val="20"/>
                <w:szCs w:val="20"/>
                <w:lang w:val="en-US"/>
              </w:rPr>
              <w:t>. n. 82/2005</w:t>
            </w:r>
          </w:p>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1276" w:type="dxa"/>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vAlign w:val="center"/>
          </w:tcPr>
          <w:p w:rsidR="005F53DF" w:rsidRPr="002D6C59" w:rsidRDefault="005F53DF" w:rsidP="00123F0F">
            <w:pPr>
              <w:widowControl w:val="0"/>
              <w:autoSpaceDE w:val="0"/>
              <w:autoSpaceDN w:val="0"/>
              <w:adjustRightInd w:val="0"/>
              <w:rPr>
                <w:rFonts w:ascii="Arial" w:eastAsia="SimSun" w:hAnsi="Arial" w:cs="Arial"/>
                <w:sz w:val="20"/>
                <w:szCs w:val="20"/>
              </w:rPr>
            </w:pPr>
            <w:r w:rsidRPr="002D6C59">
              <w:rPr>
                <w:rFonts w:ascii="Arial" w:eastAsia="SimSun" w:hAnsi="Arial" w:cs="Arial"/>
                <w:sz w:val="20"/>
                <w:szCs w:val="20"/>
              </w:rPr>
              <w:t xml:space="preserve">Nelle richieste di pagamento: i codici IBAN identificativi del conto di pagamento, ovvero di imputazione del versamento in </w:t>
            </w:r>
            <w:proofErr w:type="gramStart"/>
            <w:r w:rsidRPr="002D6C59">
              <w:rPr>
                <w:rFonts w:ascii="Arial" w:eastAsia="SimSun" w:hAnsi="Arial" w:cs="Arial"/>
                <w:sz w:val="20"/>
                <w:szCs w:val="20"/>
              </w:rPr>
              <w:t>Tesoreria,  tramite</w:t>
            </w:r>
            <w:proofErr w:type="gramEnd"/>
            <w:r w:rsidRPr="002D6C59">
              <w:rPr>
                <w:rFonts w:ascii="Arial" w:eastAsia="SimSun" w:hAnsi="Arial" w:cs="Arial"/>
                <w:sz w:val="20"/>
                <w:szCs w:val="20"/>
              </w:rPr>
              <w:t xml:space="preserv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2D6C59">
              <w:rPr>
                <w:rFonts w:ascii="Arial" w:eastAsia="SimSun" w:hAnsi="Arial" w:cs="Arial"/>
                <w:sz w:val="20"/>
                <w:szCs w:val="20"/>
              </w:rPr>
              <w:t>nonchè</w:t>
            </w:r>
            <w:proofErr w:type="spellEnd"/>
            <w:r w:rsidRPr="002D6C59">
              <w:rPr>
                <w:rFonts w:ascii="Arial" w:eastAsia="SimSun" w:hAnsi="Arial" w:cs="Arial"/>
                <w:sz w:val="20"/>
                <w:szCs w:val="20"/>
              </w:rPr>
              <w:t xml:space="preserve"> i codici identificativi del pagamento da indicare obbligatoriamente per il versamento</w:t>
            </w:r>
          </w:p>
          <w:p w:rsidR="005F53DF" w:rsidRPr="002D6C59" w:rsidRDefault="005F53DF" w:rsidP="00123F0F">
            <w:pPr>
              <w:widowControl w:val="0"/>
              <w:autoSpaceDE w:val="0"/>
              <w:autoSpaceDN w:val="0"/>
              <w:adjustRightInd w:val="0"/>
              <w:rPr>
                <w:rFonts w:ascii="Arial" w:hAnsi="Arial" w:cs="Arial"/>
                <w:sz w:val="20"/>
                <w:szCs w:val="20"/>
              </w:rPr>
            </w:pPr>
          </w:p>
        </w:tc>
        <w:tc>
          <w:tcPr>
            <w:tcW w:w="1843" w:type="dxa"/>
            <w:vAlign w:val="center"/>
          </w:tcPr>
          <w:p w:rsidR="005F53DF" w:rsidRPr="002D6C59" w:rsidRDefault="005F53DF" w:rsidP="00123F0F">
            <w:pPr>
              <w:jc w:val="center"/>
              <w:rPr>
                <w:rFonts w:ascii="Arial" w:eastAsia="Times New Roman" w:hAnsi="Arial" w:cs="Arial"/>
                <w:color w:val="000000"/>
                <w:sz w:val="20"/>
                <w:szCs w:val="20"/>
                <w:lang w:eastAsia="it-IT"/>
              </w:rPr>
            </w:pPr>
            <w:r w:rsidRPr="002D6C59">
              <w:rPr>
                <w:rFonts w:ascii="Arial" w:eastAsia="Times New Roman" w:hAnsi="Arial" w:cs="Arial"/>
                <w:color w:val="000000"/>
                <w:sz w:val="20"/>
                <w:szCs w:val="20"/>
                <w:lang w:eastAsia="it-IT"/>
              </w:rPr>
              <w:t xml:space="preserve">Tempestivo </w:t>
            </w:r>
            <w:r w:rsidRPr="002D6C59">
              <w:rPr>
                <w:rFonts w:ascii="Arial" w:eastAsia="Times New Roman" w:hAnsi="Arial" w:cs="Arial"/>
                <w:color w:val="000000"/>
                <w:sz w:val="20"/>
                <w:szCs w:val="20"/>
                <w:lang w:eastAsia="it-IT"/>
              </w:rPr>
              <w:br/>
              <w:t>(ex art. 8, d.lgs. n. 33/2013)</w:t>
            </w:r>
          </w:p>
        </w:tc>
      </w:tr>
      <w:tr w:rsidR="005F53DF" w:rsidRPr="00F95793" w:rsidTr="00123F0F">
        <w:trPr>
          <w:trHeight w:val="461"/>
        </w:trPr>
        <w:tc>
          <w:tcPr>
            <w:tcW w:w="1951" w:type="dxa"/>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Opere pubbliche</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38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c>
          <w:tcPr>
            <w:tcW w:w="6662" w:type="dxa"/>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La scuola non è proprietaria degli edifici in cui ha sede e non appalta opere pubbliche: il proprietario e manutentore strutture è XXXXXXXX [Collegamento all’amministrazione che è proprietaria o conduttrice degli immobili utilizzati dalla scuola]</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tcBorders>
              <w:bottom w:val="single" w:sz="8" w:space="0" w:color="auto"/>
            </w:tcBorders>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Pianificazione e governo del territorio</w:t>
            </w:r>
          </w:p>
        </w:tc>
        <w:tc>
          <w:tcPr>
            <w:tcW w:w="1559" w:type="dxa"/>
            <w:tcBorders>
              <w:bottom w:val="single" w:sz="8"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w:t>
            </w:r>
          </w:p>
        </w:tc>
        <w:tc>
          <w:tcPr>
            <w:tcW w:w="1843" w:type="dxa"/>
            <w:tcBorders>
              <w:bottom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39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tcBorders>
              <w:bottom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La scuola non opera in tale ambito.</w:t>
            </w:r>
          </w:p>
        </w:tc>
      </w:tr>
      <w:tr w:rsidR="005F53DF" w:rsidRPr="00F95793" w:rsidTr="00123F0F">
        <w:trPr>
          <w:trHeight w:val="679"/>
        </w:trPr>
        <w:tc>
          <w:tcPr>
            <w:tcW w:w="1951" w:type="dxa"/>
            <w:tcBorders>
              <w:top w:val="single" w:sz="8" w:space="0" w:color="auto"/>
              <w:left w:val="single" w:sz="8" w:space="0" w:color="auto"/>
              <w:bottom w:val="single" w:sz="8" w:space="0" w:color="auto"/>
              <w:right w:val="single" w:sz="8" w:space="0" w:color="auto"/>
            </w:tcBorders>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Informazioni ambientali</w:t>
            </w:r>
          </w:p>
        </w:tc>
        <w:tc>
          <w:tcPr>
            <w:tcW w:w="1559" w:type="dxa"/>
            <w:tcBorders>
              <w:top w:val="single" w:sz="8" w:space="0" w:color="auto"/>
              <w:left w:val="single" w:sz="8" w:space="0" w:color="auto"/>
              <w:bottom w:val="single" w:sz="8" w:space="0" w:color="auto"/>
              <w:right w:val="single" w:sz="8" w:space="0" w:color="auto"/>
            </w:tcBorders>
            <w:vAlign w:val="center"/>
          </w:tcPr>
          <w:p w:rsidR="005F53DF" w:rsidRPr="00F95793" w:rsidRDefault="005F53DF" w:rsidP="00123F0F">
            <w:pPr>
              <w:widowControl w:val="0"/>
              <w:autoSpaceDE w:val="0"/>
              <w:autoSpaceDN w:val="0"/>
              <w:adjustRightInd w:val="0"/>
              <w:jc w:val="center"/>
              <w:rPr>
                <w:rFonts w:ascii="Arial" w:hAnsi="Arial" w:cs="Arial"/>
                <w:i/>
              </w:rPr>
            </w:pPr>
            <w:r w:rsidRPr="00F95793">
              <w:rPr>
                <w:rFonts w:ascii="Arial" w:hAnsi="Arial" w:cs="Arial"/>
                <w:i/>
              </w:rPr>
              <w:t>Documento Valutazione Rischi</w:t>
            </w:r>
          </w:p>
        </w:tc>
        <w:tc>
          <w:tcPr>
            <w:tcW w:w="1843" w:type="dxa"/>
            <w:tcBorders>
              <w:top w:val="single" w:sz="8" w:space="0" w:color="auto"/>
              <w:left w:val="single" w:sz="8" w:space="0" w:color="auto"/>
              <w:bottom w:val="single" w:sz="8" w:space="0" w:color="auto"/>
              <w:right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40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1276" w:type="dxa"/>
            <w:tcBorders>
              <w:top w:val="single" w:sz="8" w:space="0" w:color="auto"/>
              <w:left w:val="single" w:sz="8" w:space="0" w:color="auto"/>
              <w:bottom w:val="single" w:sz="8" w:space="0" w:color="auto"/>
              <w:right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i/>
                <w:sz w:val="20"/>
                <w:szCs w:val="20"/>
              </w:rPr>
              <w:t>Documento Valutazione Rischi</w:t>
            </w:r>
          </w:p>
        </w:tc>
        <w:tc>
          <w:tcPr>
            <w:tcW w:w="6662" w:type="dxa"/>
            <w:tcBorders>
              <w:top w:val="single" w:sz="8" w:space="0" w:color="auto"/>
              <w:left w:val="single" w:sz="8" w:space="0" w:color="auto"/>
              <w:bottom w:val="single" w:sz="8" w:space="0" w:color="auto"/>
              <w:right w:val="single" w:sz="8" w:space="0" w:color="auto"/>
            </w:tcBorders>
            <w:vAlign w:val="center"/>
          </w:tcPr>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 xml:space="preserve">L'istituto non è proprietario degli ambienti in cui ha opera: il proprietario e manutentore delle strutture è XXXXXXXX ed esso si occupa di tutti gli obblighi ambientali. </w:t>
            </w:r>
          </w:p>
          <w:p w:rsidR="005F53DF" w:rsidRPr="002D6C59" w:rsidRDefault="005F53DF" w:rsidP="00123F0F">
            <w:pPr>
              <w:widowControl w:val="0"/>
              <w:autoSpaceDE w:val="0"/>
              <w:autoSpaceDN w:val="0"/>
              <w:adjustRightInd w:val="0"/>
              <w:rPr>
                <w:rFonts w:ascii="Arial" w:hAnsi="Arial" w:cs="Arial"/>
                <w:sz w:val="20"/>
                <w:szCs w:val="20"/>
              </w:rPr>
            </w:pPr>
          </w:p>
          <w:p w:rsidR="005F53DF" w:rsidRPr="002D6C59" w:rsidRDefault="005F53DF" w:rsidP="00123F0F">
            <w:pPr>
              <w:widowControl w:val="0"/>
              <w:autoSpaceDE w:val="0"/>
              <w:autoSpaceDN w:val="0"/>
              <w:adjustRightInd w:val="0"/>
              <w:rPr>
                <w:rFonts w:ascii="Arial" w:hAnsi="Arial" w:cs="Arial"/>
                <w:sz w:val="20"/>
                <w:szCs w:val="20"/>
              </w:rPr>
            </w:pPr>
            <w:r w:rsidRPr="002D6C59">
              <w:rPr>
                <w:rFonts w:ascii="Arial" w:hAnsi="Arial" w:cs="Arial"/>
                <w:sz w:val="20"/>
                <w:szCs w:val="20"/>
              </w:rPr>
              <w:t>Collegamento all’amministrazione che è proprietaria o conduttrice degli immobili utilizzati dalla scuola.</w:t>
            </w:r>
          </w:p>
          <w:p w:rsidR="005F53DF" w:rsidRPr="002D6C59" w:rsidRDefault="005F53DF" w:rsidP="00123F0F">
            <w:pPr>
              <w:widowControl w:val="0"/>
              <w:autoSpaceDE w:val="0"/>
              <w:autoSpaceDN w:val="0"/>
              <w:adjustRightInd w:val="0"/>
              <w:rPr>
                <w:rFonts w:ascii="Arial" w:hAnsi="Arial" w:cs="Arial"/>
                <w:sz w:val="20"/>
                <w:szCs w:val="20"/>
              </w:rPr>
            </w:pPr>
          </w:p>
        </w:tc>
        <w:tc>
          <w:tcPr>
            <w:tcW w:w="1843" w:type="dxa"/>
            <w:tcBorders>
              <w:top w:val="single" w:sz="8" w:space="0" w:color="auto"/>
              <w:left w:val="single" w:sz="8" w:space="0" w:color="auto"/>
              <w:bottom w:val="single" w:sz="8" w:space="0" w:color="auto"/>
              <w:right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r w:rsidR="005F53DF" w:rsidRPr="00F95793" w:rsidTr="00123F0F">
        <w:trPr>
          <w:trHeight w:val="243"/>
        </w:trPr>
        <w:tc>
          <w:tcPr>
            <w:tcW w:w="1951" w:type="dxa"/>
            <w:tcBorders>
              <w:top w:val="single" w:sz="8" w:space="0" w:color="auto"/>
            </w:tcBorders>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 xml:space="preserve">Strutture </w:t>
            </w:r>
            <w:r w:rsidRPr="005D617E">
              <w:rPr>
                <w:rFonts w:ascii="Arial" w:hAnsi="Arial" w:cs="Arial"/>
                <w:b/>
                <w:bCs/>
              </w:rPr>
              <w:lastRenderedPageBreak/>
              <w:t>sanitarie private accreditate</w:t>
            </w:r>
          </w:p>
        </w:tc>
        <w:tc>
          <w:tcPr>
            <w:tcW w:w="1559" w:type="dxa"/>
            <w:tcBorders>
              <w:top w:val="single" w:sz="8"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lastRenderedPageBreak/>
              <w:t>/</w:t>
            </w:r>
          </w:p>
        </w:tc>
        <w:tc>
          <w:tcPr>
            <w:tcW w:w="1843" w:type="dxa"/>
            <w:tcBorders>
              <w:top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41, c. 4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tcBorders>
              <w:top w:val="single" w:sz="8" w:space="0" w:color="auto"/>
            </w:tcBorders>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nella scuola</w:t>
            </w:r>
          </w:p>
        </w:tc>
      </w:tr>
      <w:tr w:rsidR="005F53DF" w:rsidRPr="00F95793" w:rsidTr="00123F0F">
        <w:trPr>
          <w:trHeight w:val="243"/>
        </w:trPr>
        <w:tc>
          <w:tcPr>
            <w:tcW w:w="1951" w:type="dxa"/>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Interventi straordinari e di emergenza</w:t>
            </w:r>
          </w:p>
        </w:tc>
        <w:tc>
          <w:tcPr>
            <w:tcW w:w="1559" w:type="dxa"/>
            <w:vAlign w:val="center"/>
          </w:tcPr>
          <w:p w:rsidR="005F53DF" w:rsidRPr="00F95793" w:rsidRDefault="005F53DF" w:rsidP="00123F0F">
            <w:pPr>
              <w:widowControl w:val="0"/>
              <w:autoSpaceDE w:val="0"/>
              <w:autoSpaceDN w:val="0"/>
              <w:adjustRightInd w:val="0"/>
              <w:jc w:val="center"/>
              <w:rPr>
                <w:rFonts w:ascii="Arial" w:hAnsi="Arial" w:cs="Arial"/>
              </w:rPr>
            </w:pPr>
            <w:r w:rsidRPr="00F95793">
              <w:rPr>
                <w:rFonts w:ascii="Arial" w:hAnsi="Arial" w:cs="Arial"/>
              </w:rPr>
              <w:t>/</w:t>
            </w:r>
          </w:p>
        </w:tc>
        <w:tc>
          <w:tcPr>
            <w:tcW w:w="1843" w:type="dxa"/>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2D6C59">
              <w:rPr>
                <w:rFonts w:ascii="Arial" w:hAnsi="Arial" w:cs="Arial"/>
                <w:sz w:val="20"/>
                <w:szCs w:val="20"/>
              </w:rPr>
              <w:t xml:space="preserve">Art. 42 </w:t>
            </w:r>
            <w:proofErr w:type="spellStart"/>
            <w:r w:rsidRPr="002D6C59">
              <w:rPr>
                <w:rFonts w:ascii="Arial" w:hAnsi="Arial" w:cs="Arial"/>
                <w:sz w:val="20"/>
                <w:szCs w:val="20"/>
              </w:rPr>
              <w:t>D.lgs</w:t>
            </w:r>
            <w:proofErr w:type="spellEnd"/>
            <w:r w:rsidRPr="002D6C59">
              <w:rPr>
                <w:rFonts w:ascii="Arial" w:hAnsi="Arial" w:cs="Arial"/>
                <w:sz w:val="20"/>
                <w:szCs w:val="20"/>
              </w:rPr>
              <w:t xml:space="preserve"> 33/2013</w:t>
            </w:r>
          </w:p>
        </w:tc>
        <w:tc>
          <w:tcPr>
            <w:tcW w:w="9781" w:type="dxa"/>
            <w:gridSpan w:val="3"/>
            <w:vAlign w:val="center"/>
          </w:tcPr>
          <w:p w:rsidR="005F53DF" w:rsidRPr="002D6C59" w:rsidRDefault="005F53DF" w:rsidP="00123F0F">
            <w:pPr>
              <w:widowControl w:val="0"/>
              <w:autoSpaceDE w:val="0"/>
              <w:autoSpaceDN w:val="0"/>
              <w:adjustRightInd w:val="0"/>
              <w:jc w:val="center"/>
              <w:rPr>
                <w:rFonts w:ascii="Arial" w:hAnsi="Arial" w:cs="Arial"/>
                <w:b/>
                <w:sz w:val="20"/>
                <w:szCs w:val="20"/>
              </w:rPr>
            </w:pPr>
            <w:r w:rsidRPr="002D6C59">
              <w:rPr>
                <w:rFonts w:ascii="Arial" w:hAnsi="Arial" w:cs="Arial"/>
                <w:b/>
                <w:sz w:val="20"/>
                <w:szCs w:val="20"/>
              </w:rPr>
              <w:t>Voce non prevista nella scuola</w:t>
            </w:r>
          </w:p>
        </w:tc>
      </w:tr>
      <w:tr w:rsidR="005F53DF" w:rsidRPr="00F95793" w:rsidTr="00123F0F">
        <w:trPr>
          <w:trHeight w:val="749"/>
        </w:trPr>
        <w:tc>
          <w:tcPr>
            <w:tcW w:w="1951" w:type="dxa"/>
            <w:vMerge w:val="restart"/>
            <w:vAlign w:val="center"/>
          </w:tcPr>
          <w:p w:rsidR="005F53DF" w:rsidRPr="005D617E" w:rsidRDefault="005F53DF" w:rsidP="00123F0F">
            <w:pPr>
              <w:widowControl w:val="0"/>
              <w:autoSpaceDE w:val="0"/>
              <w:autoSpaceDN w:val="0"/>
              <w:adjustRightInd w:val="0"/>
              <w:jc w:val="center"/>
              <w:rPr>
                <w:rFonts w:ascii="Arial" w:hAnsi="Arial" w:cs="Arial"/>
                <w:b/>
                <w:bCs/>
              </w:rPr>
            </w:pPr>
            <w:r w:rsidRPr="005D617E">
              <w:rPr>
                <w:rFonts w:ascii="Arial" w:hAnsi="Arial" w:cs="Arial"/>
                <w:b/>
                <w:bCs/>
              </w:rPr>
              <w:t>Altri contenuti</w:t>
            </w:r>
          </w:p>
        </w:tc>
        <w:tc>
          <w:tcPr>
            <w:tcW w:w="1559" w:type="dxa"/>
            <w:vMerge w:val="restart"/>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Corruzione</w:t>
            </w: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Delibera 430 del 13/04/2016</w:t>
            </w:r>
          </w:p>
        </w:tc>
        <w:tc>
          <w:tcPr>
            <w:tcW w:w="1276"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A4B1E" w:rsidRDefault="005F53DF" w:rsidP="00123F0F">
            <w:pP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Piano triennale di prevenzione della corruzione</w:t>
            </w:r>
          </w:p>
          <w:p w:rsidR="005F53DF" w:rsidRPr="000A4B1E" w:rsidRDefault="005F53DF" w:rsidP="00123F0F">
            <w:pPr>
              <w:rPr>
                <w:rFonts w:ascii="Arial" w:eastAsia="Times New Roman" w:hAnsi="Arial" w:cs="Arial"/>
                <w:color w:val="000000"/>
                <w:sz w:val="20"/>
                <w:szCs w:val="20"/>
                <w:lang w:eastAsia="it-IT"/>
              </w:rPr>
            </w:pPr>
          </w:p>
          <w:p w:rsidR="005F53DF" w:rsidRPr="000A4B1E" w:rsidRDefault="005F53DF" w:rsidP="00123F0F">
            <w:pP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 xml:space="preserve">Collegamento al PTPC del USR </w:t>
            </w: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Annuale</w:t>
            </w:r>
          </w:p>
        </w:tc>
      </w:tr>
      <w:tr w:rsidR="005F53DF" w:rsidRPr="00F95793" w:rsidTr="00123F0F">
        <w:trPr>
          <w:trHeight w:val="1127"/>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1843" w:type="dxa"/>
            <w:tcBorders>
              <w:bottom w:val="single" w:sz="4" w:space="0" w:color="auto"/>
            </w:tcBorders>
            <w:vAlign w:val="center"/>
          </w:tcPr>
          <w:p w:rsidR="005F53DF" w:rsidRPr="000A4B1E" w:rsidRDefault="005F53DF" w:rsidP="00123F0F">
            <w:pPr>
              <w:jc w:val="center"/>
              <w:rPr>
                <w:rFonts w:ascii="Arial" w:hAnsi="Arial" w:cs="Arial"/>
                <w:sz w:val="20"/>
                <w:szCs w:val="20"/>
              </w:rPr>
            </w:pPr>
            <w:r w:rsidRPr="000A4B1E">
              <w:rPr>
                <w:rFonts w:ascii="Arial" w:hAnsi="Arial" w:cs="Arial"/>
                <w:sz w:val="20"/>
                <w:szCs w:val="20"/>
              </w:rPr>
              <w:t>Delibera 430 del 13/04/2016</w:t>
            </w:r>
          </w:p>
          <w:p w:rsidR="005F53DF" w:rsidRPr="000A4B1E" w:rsidRDefault="005F53DF" w:rsidP="00123F0F">
            <w:pPr>
              <w:jc w:val="center"/>
              <w:rPr>
                <w:rFonts w:ascii="Arial" w:eastAsia="Times New Roman" w:hAnsi="Arial" w:cs="Arial"/>
                <w:color w:val="000000"/>
                <w:sz w:val="20"/>
                <w:szCs w:val="20"/>
                <w:lang w:eastAsia="it-IT"/>
              </w:rPr>
            </w:pPr>
          </w:p>
          <w:p w:rsidR="005F53DF" w:rsidRPr="000A4B1E" w:rsidRDefault="005F53DF" w:rsidP="00123F0F">
            <w:pPr>
              <w:jc w:val="cente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Art. 43, c. 1, d.lgs. n. 33/2013</w:t>
            </w:r>
          </w:p>
        </w:tc>
        <w:tc>
          <w:tcPr>
            <w:tcW w:w="1276"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A4B1E" w:rsidRDefault="005F53DF" w:rsidP="00123F0F">
            <w:pP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Responsabile della prevenzione della corruzione</w:t>
            </w:r>
          </w:p>
          <w:p w:rsidR="005F53DF" w:rsidRPr="000A4B1E" w:rsidRDefault="005F53DF" w:rsidP="00123F0F">
            <w:pPr>
              <w:widowControl w:val="0"/>
              <w:autoSpaceDE w:val="0"/>
              <w:autoSpaceDN w:val="0"/>
              <w:adjustRightInd w:val="0"/>
              <w:rPr>
                <w:rFonts w:ascii="Arial" w:hAnsi="Arial" w:cs="Arial"/>
                <w:sz w:val="20"/>
                <w:szCs w:val="20"/>
              </w:rPr>
            </w:pPr>
          </w:p>
          <w:p w:rsidR="005F53DF" w:rsidRPr="000A4B1E" w:rsidRDefault="005F53DF" w:rsidP="00123F0F">
            <w:pPr>
              <w:widowControl w:val="0"/>
              <w:autoSpaceDE w:val="0"/>
              <w:autoSpaceDN w:val="0"/>
              <w:adjustRightInd w:val="0"/>
              <w:rPr>
                <w:rFonts w:ascii="Arial" w:hAnsi="Arial" w:cs="Arial"/>
                <w:sz w:val="20"/>
                <w:szCs w:val="20"/>
              </w:rPr>
            </w:pPr>
            <w:r w:rsidRPr="000A4B1E">
              <w:rPr>
                <w:rFonts w:ascii="Arial" w:hAnsi="Arial" w:cs="Arial"/>
                <w:sz w:val="20"/>
                <w:szCs w:val="20"/>
              </w:rPr>
              <w:t>Nominativo dell’attuale Direttore del USR o del coordinatore regionale</w:t>
            </w: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Tempestivo</w:t>
            </w:r>
          </w:p>
        </w:tc>
      </w:tr>
      <w:tr w:rsidR="005F53DF" w:rsidRPr="00F95793" w:rsidTr="00123F0F">
        <w:trPr>
          <w:trHeight w:val="690"/>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Delibera 430 del 13/04/2016</w:t>
            </w:r>
          </w:p>
        </w:tc>
        <w:tc>
          <w:tcPr>
            <w:tcW w:w="1276"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A4B1E" w:rsidRDefault="005F53DF" w:rsidP="00123F0F">
            <w:pPr>
              <w:widowControl w:val="0"/>
              <w:autoSpaceDE w:val="0"/>
              <w:autoSpaceDN w:val="0"/>
              <w:adjustRightInd w:val="0"/>
              <w:rPr>
                <w:rFonts w:ascii="Arial" w:hAnsi="Arial" w:cs="Arial"/>
                <w:sz w:val="20"/>
                <w:szCs w:val="20"/>
              </w:rPr>
            </w:pPr>
            <w:r w:rsidRPr="000A4B1E">
              <w:rPr>
                <w:rFonts w:ascii="Arial" w:hAnsi="Arial" w:cs="Arial"/>
                <w:sz w:val="20"/>
                <w:szCs w:val="20"/>
              </w:rPr>
              <w:t>Responsabile della Trasparenza</w:t>
            </w:r>
          </w:p>
          <w:p w:rsidR="005F53DF" w:rsidRPr="000A4B1E" w:rsidRDefault="005F53DF" w:rsidP="00123F0F">
            <w:pPr>
              <w:widowControl w:val="0"/>
              <w:autoSpaceDE w:val="0"/>
              <w:autoSpaceDN w:val="0"/>
              <w:adjustRightInd w:val="0"/>
              <w:rPr>
                <w:rFonts w:ascii="Arial" w:hAnsi="Arial" w:cs="Arial"/>
                <w:sz w:val="20"/>
                <w:szCs w:val="20"/>
              </w:rPr>
            </w:pPr>
          </w:p>
          <w:p w:rsidR="005F53DF" w:rsidRPr="000A4B1E" w:rsidRDefault="005F53DF" w:rsidP="00123F0F">
            <w:pPr>
              <w:widowControl w:val="0"/>
              <w:autoSpaceDE w:val="0"/>
              <w:autoSpaceDN w:val="0"/>
              <w:adjustRightInd w:val="0"/>
              <w:rPr>
                <w:rFonts w:ascii="Arial" w:hAnsi="Arial" w:cs="Arial"/>
                <w:sz w:val="20"/>
                <w:szCs w:val="20"/>
              </w:rPr>
            </w:pPr>
            <w:r w:rsidRPr="000A4B1E">
              <w:rPr>
                <w:rFonts w:ascii="Arial" w:hAnsi="Arial" w:cs="Arial"/>
                <w:sz w:val="20"/>
                <w:szCs w:val="20"/>
              </w:rPr>
              <w:t>Nominativo dell’attuale DS</w:t>
            </w: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Tempestivo</w:t>
            </w:r>
          </w:p>
        </w:tc>
      </w:tr>
      <w:tr w:rsidR="005F53DF" w:rsidRPr="00F95793" w:rsidTr="00123F0F">
        <w:trPr>
          <w:trHeight w:val="98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1276"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A4B1E" w:rsidRDefault="005F53DF" w:rsidP="00123F0F">
            <w:pP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Regolamenti per la prevenzione e la repressione della corruzione e dell'illegalità (laddove adottati)</w:t>
            </w:r>
          </w:p>
          <w:p w:rsidR="005F53DF" w:rsidRPr="000A4B1E" w:rsidRDefault="005F53DF" w:rsidP="00123F0F">
            <w:pPr>
              <w:widowControl w:val="0"/>
              <w:autoSpaceDE w:val="0"/>
              <w:autoSpaceDN w:val="0"/>
              <w:adjustRightInd w:val="0"/>
              <w:rPr>
                <w:rFonts w:ascii="Arial" w:hAnsi="Arial" w:cs="Arial"/>
                <w:sz w:val="20"/>
                <w:szCs w:val="20"/>
              </w:rPr>
            </w:pPr>
          </w:p>
          <w:p w:rsidR="005F53DF" w:rsidRPr="000A4B1E" w:rsidRDefault="005F53DF" w:rsidP="00123F0F">
            <w:pPr>
              <w:widowControl w:val="0"/>
              <w:autoSpaceDE w:val="0"/>
              <w:autoSpaceDN w:val="0"/>
              <w:adjustRightInd w:val="0"/>
              <w:rPr>
                <w:rFonts w:ascii="Arial" w:hAnsi="Arial" w:cs="Arial"/>
                <w:sz w:val="20"/>
                <w:szCs w:val="20"/>
              </w:rPr>
            </w:pPr>
            <w:r w:rsidRPr="000A4B1E">
              <w:rPr>
                <w:rFonts w:ascii="Arial" w:hAnsi="Arial" w:cs="Arial"/>
                <w:sz w:val="20"/>
                <w:szCs w:val="20"/>
              </w:rPr>
              <w:t>Fare link a pagina del sito USR</w:t>
            </w:r>
          </w:p>
        </w:tc>
        <w:tc>
          <w:tcPr>
            <w:tcW w:w="1843" w:type="dxa"/>
            <w:tcBorders>
              <w:bottom w:val="single" w:sz="4" w:space="0" w:color="auto"/>
            </w:tcBorders>
            <w:vAlign w:val="center"/>
          </w:tcPr>
          <w:p w:rsidR="005F53DF" w:rsidRPr="000A4B1E" w:rsidRDefault="005F53DF" w:rsidP="00123F0F">
            <w:pPr>
              <w:jc w:val="cente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 xml:space="preserve">Annuale </w:t>
            </w:r>
            <w:r w:rsidRPr="000A4B1E">
              <w:rPr>
                <w:rFonts w:ascii="Arial" w:eastAsia="Times New Roman" w:hAnsi="Arial" w:cs="Arial"/>
                <w:color w:val="000000"/>
                <w:sz w:val="20"/>
                <w:szCs w:val="20"/>
                <w:lang w:eastAsia="it-IT"/>
              </w:rPr>
              <w:br/>
              <w:t>(ex art. 1, c. 14, L. n. 190/2012)</w:t>
            </w:r>
          </w:p>
        </w:tc>
      </w:tr>
      <w:tr w:rsidR="005F53DF" w:rsidRPr="00F95793" w:rsidTr="00123F0F">
        <w:trPr>
          <w:trHeight w:val="544"/>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1843" w:type="dxa"/>
            <w:tcBorders>
              <w:bottom w:val="single" w:sz="4" w:space="0" w:color="auto"/>
            </w:tcBorders>
            <w:vAlign w:val="center"/>
          </w:tcPr>
          <w:p w:rsidR="005F53DF" w:rsidRPr="000A4B1E" w:rsidRDefault="005F53DF" w:rsidP="00123F0F">
            <w:pPr>
              <w:jc w:val="cente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Art. 1, c. 14, l. n. 190/2012</w:t>
            </w:r>
          </w:p>
        </w:tc>
        <w:tc>
          <w:tcPr>
            <w:tcW w:w="1276"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A4B1E" w:rsidRDefault="005F53DF" w:rsidP="00123F0F">
            <w:pPr>
              <w:rPr>
                <w:rFonts w:ascii="Arial" w:eastAsia="Times New Roman" w:hAnsi="Arial" w:cs="Arial"/>
                <w:color w:val="000000"/>
                <w:sz w:val="20"/>
                <w:szCs w:val="20"/>
                <w:lang w:eastAsia="it-IT"/>
              </w:rPr>
            </w:pPr>
            <w:r w:rsidRPr="000A4B1E">
              <w:rPr>
                <w:rFonts w:ascii="Arial" w:eastAsia="Times New Roman" w:hAnsi="Arial" w:cs="Arial"/>
                <w:color w:val="000000"/>
                <w:sz w:val="20"/>
                <w:szCs w:val="20"/>
                <w:lang w:eastAsia="it-IT"/>
              </w:rPr>
              <w:t xml:space="preserve">Relazione del responsabile della prevenzione della corruzione recante i risultati dell’attività svolta (entro il 15 dicembre di ogni anno). </w:t>
            </w: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Tempestivo</w:t>
            </w:r>
          </w:p>
        </w:tc>
      </w:tr>
      <w:tr w:rsidR="005F53DF" w:rsidRPr="00F95793" w:rsidTr="00123F0F">
        <w:trPr>
          <w:trHeight w:val="567"/>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1843" w:type="dxa"/>
            <w:tcBorders>
              <w:bottom w:val="single" w:sz="4" w:space="0" w:color="auto"/>
            </w:tcBorders>
            <w:vAlign w:val="center"/>
          </w:tcPr>
          <w:p w:rsidR="005F53DF" w:rsidRPr="000C2A77" w:rsidRDefault="005F53DF" w:rsidP="00123F0F">
            <w:pPr>
              <w:widowControl w:val="0"/>
              <w:autoSpaceDE w:val="0"/>
              <w:autoSpaceDN w:val="0"/>
              <w:adjustRightInd w:val="0"/>
              <w:jc w:val="center"/>
              <w:rPr>
                <w:rFonts w:ascii="Arial" w:eastAsia="SimSun" w:hAnsi="Arial" w:cs="Arial"/>
                <w:color w:val="000000"/>
                <w:sz w:val="20"/>
                <w:szCs w:val="20"/>
              </w:rPr>
            </w:pPr>
            <w:r w:rsidRPr="000A4B1E">
              <w:rPr>
                <w:rFonts w:ascii="Arial" w:eastAsia="SimSun" w:hAnsi="Arial" w:cs="Arial"/>
                <w:color w:val="000000"/>
                <w:sz w:val="20"/>
                <w:szCs w:val="20"/>
              </w:rPr>
              <w:t>Art. 1, c. 3, l. n. 190/2012</w:t>
            </w:r>
          </w:p>
        </w:tc>
        <w:tc>
          <w:tcPr>
            <w:tcW w:w="1276"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A4B1E" w:rsidRDefault="005F53DF" w:rsidP="00123F0F">
            <w:pPr>
              <w:widowControl w:val="0"/>
              <w:autoSpaceDE w:val="0"/>
              <w:autoSpaceDN w:val="0"/>
              <w:adjustRightInd w:val="0"/>
              <w:rPr>
                <w:rFonts w:ascii="Arial" w:eastAsia="SimSun" w:hAnsi="Arial" w:cs="Arial"/>
                <w:color w:val="000000"/>
                <w:sz w:val="20"/>
                <w:szCs w:val="20"/>
              </w:rPr>
            </w:pPr>
            <w:r w:rsidRPr="000A4B1E">
              <w:rPr>
                <w:rFonts w:ascii="Arial" w:eastAsia="SimSun" w:hAnsi="Arial" w:cs="Arial"/>
                <w:color w:val="000000"/>
                <w:sz w:val="20"/>
                <w:szCs w:val="20"/>
              </w:rPr>
              <w:t>Atti adottati in ottemperanza a provvedimenti della ANAC in materia di vigilanza e controllo nell'anticorruzione</w:t>
            </w: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Tempestivo</w:t>
            </w:r>
          </w:p>
        </w:tc>
      </w:tr>
      <w:tr w:rsidR="005F53DF" w:rsidRPr="00F95793" w:rsidTr="00123F0F">
        <w:trPr>
          <w:trHeight w:val="546"/>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tcBorders>
              <w:bottom w:val="single" w:sz="4" w:space="0" w:color="auto"/>
            </w:tcBorders>
            <w:vAlign w:val="center"/>
          </w:tcPr>
          <w:p w:rsidR="005F53DF" w:rsidRPr="000C2A77" w:rsidRDefault="005F53DF" w:rsidP="00123F0F">
            <w:pPr>
              <w:widowControl w:val="0"/>
              <w:autoSpaceDE w:val="0"/>
              <w:autoSpaceDN w:val="0"/>
              <w:adjustRightInd w:val="0"/>
              <w:jc w:val="center"/>
              <w:rPr>
                <w:rFonts w:ascii="Arial" w:hAnsi="Arial" w:cs="Arial"/>
                <w:sz w:val="20"/>
                <w:szCs w:val="20"/>
              </w:rPr>
            </w:pPr>
          </w:p>
        </w:tc>
        <w:tc>
          <w:tcPr>
            <w:tcW w:w="1843" w:type="dxa"/>
            <w:tcBorders>
              <w:bottom w:val="single" w:sz="4" w:space="0" w:color="auto"/>
            </w:tcBorders>
            <w:vAlign w:val="center"/>
          </w:tcPr>
          <w:p w:rsidR="005F53DF" w:rsidRPr="000C2A77" w:rsidRDefault="005F53DF" w:rsidP="00123F0F">
            <w:pPr>
              <w:widowControl w:val="0"/>
              <w:autoSpaceDE w:val="0"/>
              <w:autoSpaceDN w:val="0"/>
              <w:adjustRightInd w:val="0"/>
              <w:jc w:val="center"/>
              <w:rPr>
                <w:rFonts w:ascii="Arial" w:eastAsia="SimSun" w:hAnsi="Arial" w:cs="Arial"/>
                <w:color w:val="000000"/>
                <w:sz w:val="20"/>
                <w:szCs w:val="20"/>
              </w:rPr>
            </w:pPr>
            <w:r w:rsidRPr="000C2A77">
              <w:rPr>
                <w:rFonts w:ascii="Arial" w:eastAsia="SimSun" w:hAnsi="Arial" w:cs="Arial"/>
                <w:color w:val="000000"/>
                <w:sz w:val="20"/>
                <w:szCs w:val="20"/>
              </w:rPr>
              <w:t>Art. 18, c. 5, d.lgs. n. 39/2013</w:t>
            </w:r>
          </w:p>
        </w:tc>
        <w:tc>
          <w:tcPr>
            <w:tcW w:w="1276" w:type="dxa"/>
            <w:tcBorders>
              <w:bottom w:val="single" w:sz="4" w:space="0" w:color="auto"/>
            </w:tcBorders>
            <w:vAlign w:val="center"/>
          </w:tcPr>
          <w:p w:rsidR="005F53DF" w:rsidRPr="000C2A77"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C2A77" w:rsidRDefault="005F53DF" w:rsidP="00123F0F">
            <w:pPr>
              <w:rPr>
                <w:rFonts w:ascii="Arial" w:eastAsia="Times New Roman" w:hAnsi="Arial" w:cs="Arial"/>
                <w:color w:val="000000"/>
                <w:sz w:val="20"/>
                <w:szCs w:val="20"/>
                <w:lang w:eastAsia="it-IT"/>
              </w:rPr>
            </w:pPr>
            <w:r w:rsidRPr="000C2A77">
              <w:rPr>
                <w:rFonts w:ascii="Arial" w:eastAsia="Times New Roman" w:hAnsi="Arial" w:cs="Arial"/>
                <w:color w:val="000000"/>
                <w:sz w:val="20"/>
                <w:szCs w:val="20"/>
                <w:lang w:eastAsia="it-IT"/>
              </w:rPr>
              <w:t>Atti di accertamento delle violazioni delle disposizioni di cui al d.lgs. n. 39/2013</w:t>
            </w:r>
          </w:p>
        </w:tc>
        <w:tc>
          <w:tcPr>
            <w:tcW w:w="1843" w:type="dxa"/>
            <w:tcBorders>
              <w:bottom w:val="single" w:sz="4" w:space="0" w:color="auto"/>
            </w:tcBorders>
            <w:vAlign w:val="center"/>
          </w:tcPr>
          <w:p w:rsidR="005F53DF" w:rsidRPr="000A4B1E"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Tempestivo</w:t>
            </w:r>
          </w:p>
        </w:tc>
      </w:tr>
      <w:tr w:rsidR="005F53DF" w:rsidRPr="00F95793" w:rsidTr="00123F0F">
        <w:trPr>
          <w:trHeight w:val="1277"/>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val="restart"/>
            <w:vAlign w:val="center"/>
          </w:tcPr>
          <w:p w:rsidR="005F53DF" w:rsidRPr="00F95793" w:rsidRDefault="005F53DF" w:rsidP="00123F0F">
            <w:pPr>
              <w:widowControl w:val="0"/>
              <w:autoSpaceDE w:val="0"/>
              <w:autoSpaceDN w:val="0"/>
              <w:adjustRightInd w:val="0"/>
              <w:jc w:val="center"/>
              <w:rPr>
                <w:rFonts w:ascii="Arial" w:hAnsi="Arial" w:cs="Arial"/>
              </w:rPr>
            </w:pPr>
            <w:r>
              <w:rPr>
                <w:rFonts w:ascii="Arial" w:hAnsi="Arial" w:cs="Arial"/>
              </w:rPr>
              <w:t>Accesso civico</w:t>
            </w:r>
          </w:p>
        </w:tc>
        <w:tc>
          <w:tcPr>
            <w:tcW w:w="1843" w:type="dxa"/>
            <w:tcBorders>
              <w:bottom w:val="single" w:sz="4" w:space="0" w:color="auto"/>
            </w:tcBorders>
            <w:vAlign w:val="center"/>
          </w:tcPr>
          <w:p w:rsidR="005F53DF" w:rsidRPr="000C2A77" w:rsidRDefault="005F53DF" w:rsidP="00123F0F">
            <w:pPr>
              <w:jc w:val="center"/>
              <w:rPr>
                <w:rFonts w:ascii="Arial" w:eastAsia="Times New Roman" w:hAnsi="Arial" w:cs="Arial"/>
                <w:color w:val="000000"/>
                <w:sz w:val="20"/>
                <w:szCs w:val="20"/>
                <w:lang w:eastAsia="it-IT"/>
              </w:rPr>
            </w:pPr>
            <w:r w:rsidRPr="000C2A77">
              <w:rPr>
                <w:rFonts w:ascii="Arial" w:eastAsia="Times New Roman" w:hAnsi="Arial" w:cs="Arial"/>
                <w:color w:val="000000"/>
                <w:sz w:val="20"/>
                <w:szCs w:val="20"/>
                <w:lang w:eastAsia="it-IT"/>
              </w:rPr>
              <w:t>Art. 5, c. 1, d.lgs. n. 33/2013</w:t>
            </w:r>
          </w:p>
        </w:tc>
        <w:tc>
          <w:tcPr>
            <w:tcW w:w="1276" w:type="dxa"/>
            <w:tcBorders>
              <w:bottom w:val="single" w:sz="4" w:space="0" w:color="auto"/>
            </w:tcBorders>
            <w:vAlign w:val="center"/>
          </w:tcPr>
          <w:p w:rsidR="005F53DF" w:rsidRPr="000C2A77"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C2A77" w:rsidRDefault="005F53DF" w:rsidP="00123F0F">
            <w:pPr>
              <w:rPr>
                <w:rFonts w:ascii="Arial" w:eastAsia="Times New Roman" w:hAnsi="Arial" w:cs="Arial"/>
                <w:color w:val="000000"/>
                <w:sz w:val="20"/>
                <w:szCs w:val="20"/>
                <w:lang w:eastAsia="it-IT"/>
              </w:rPr>
            </w:pPr>
            <w:r w:rsidRPr="000C2A77">
              <w:rPr>
                <w:rFonts w:ascii="Arial" w:eastAsia="Times New Roman" w:hAnsi="Arial" w:cs="Arial"/>
                <w:color w:val="000000"/>
                <w:sz w:val="20"/>
                <w:szCs w:val="20"/>
                <w:lang w:eastAsia="it-IT"/>
              </w:rPr>
              <w:t xml:space="preserve">Nome del Responsabile della trasparenza cui è presentata la richiesta di accesso civico, </w:t>
            </w:r>
            <w:proofErr w:type="spellStart"/>
            <w:r w:rsidRPr="000C2A77">
              <w:rPr>
                <w:rFonts w:ascii="Arial" w:eastAsia="Times New Roman" w:hAnsi="Arial" w:cs="Arial"/>
                <w:color w:val="000000"/>
                <w:sz w:val="20"/>
                <w:szCs w:val="20"/>
                <w:lang w:eastAsia="it-IT"/>
              </w:rPr>
              <w:t>nonchè</w:t>
            </w:r>
            <w:proofErr w:type="spellEnd"/>
            <w:r w:rsidRPr="000C2A77">
              <w:rPr>
                <w:rFonts w:ascii="Arial" w:eastAsia="Times New Roman" w:hAnsi="Arial" w:cs="Arial"/>
                <w:color w:val="000000"/>
                <w:sz w:val="20"/>
                <w:szCs w:val="20"/>
                <w:lang w:eastAsia="it-IT"/>
              </w:rPr>
              <w:t xml:space="preserve"> modalità per l'esercizio di tale diritto, con indicazione dei recapiti telefonici e delle caselle di posta elettronica istituzionale</w:t>
            </w:r>
          </w:p>
          <w:p w:rsidR="005F53DF" w:rsidRPr="000C2A77" w:rsidRDefault="005F53DF" w:rsidP="00123F0F">
            <w:pPr>
              <w:rPr>
                <w:rFonts w:ascii="Arial" w:eastAsia="Times New Roman" w:hAnsi="Arial" w:cs="Arial"/>
                <w:color w:val="000000"/>
                <w:sz w:val="20"/>
                <w:szCs w:val="20"/>
                <w:lang w:eastAsia="it-IT"/>
              </w:rPr>
            </w:pPr>
          </w:p>
          <w:p w:rsidR="005F53DF" w:rsidRPr="000C2A77" w:rsidRDefault="005F53DF" w:rsidP="00123F0F">
            <w:pPr>
              <w:rPr>
                <w:rFonts w:ascii="Arial" w:eastAsia="Times New Roman" w:hAnsi="Arial" w:cs="Arial"/>
                <w:color w:val="000000"/>
                <w:sz w:val="20"/>
                <w:szCs w:val="20"/>
                <w:lang w:eastAsia="it-IT"/>
              </w:rPr>
            </w:pPr>
            <w:r w:rsidRPr="000C2A77">
              <w:rPr>
                <w:rFonts w:ascii="Arial" w:eastAsia="Times New Roman" w:hAnsi="Arial" w:cs="Arial"/>
                <w:color w:val="000000"/>
                <w:sz w:val="20"/>
                <w:szCs w:val="20"/>
                <w:lang w:eastAsia="it-IT"/>
              </w:rPr>
              <w:t>Va indicato il nome del DS</w:t>
            </w:r>
          </w:p>
        </w:tc>
        <w:tc>
          <w:tcPr>
            <w:tcW w:w="1843" w:type="dxa"/>
            <w:tcBorders>
              <w:bottom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Tempestivo</w:t>
            </w:r>
          </w:p>
        </w:tc>
      </w:tr>
      <w:tr w:rsidR="005F53DF" w:rsidRPr="00F95793" w:rsidTr="00123F0F">
        <w:trPr>
          <w:trHeight w:val="730"/>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vMerge/>
            <w:tcBorders>
              <w:bottom w:val="single" w:sz="4" w:space="0" w:color="auto"/>
            </w:tcBorders>
            <w:vAlign w:val="center"/>
          </w:tcPr>
          <w:p w:rsidR="005F53DF" w:rsidRDefault="005F53DF" w:rsidP="00123F0F">
            <w:pPr>
              <w:widowControl w:val="0"/>
              <w:autoSpaceDE w:val="0"/>
              <w:autoSpaceDN w:val="0"/>
              <w:adjustRightInd w:val="0"/>
              <w:jc w:val="center"/>
              <w:rPr>
                <w:rFonts w:ascii="Arial" w:hAnsi="Arial" w:cs="Arial"/>
              </w:rPr>
            </w:pPr>
          </w:p>
        </w:tc>
        <w:tc>
          <w:tcPr>
            <w:tcW w:w="1843" w:type="dxa"/>
            <w:tcBorders>
              <w:bottom w:val="single" w:sz="4" w:space="0" w:color="auto"/>
            </w:tcBorders>
            <w:vAlign w:val="center"/>
          </w:tcPr>
          <w:p w:rsidR="005F53DF" w:rsidRPr="005D617E" w:rsidRDefault="005F53DF" w:rsidP="00123F0F">
            <w:pPr>
              <w:jc w:val="center"/>
              <w:rPr>
                <w:rFonts w:ascii="Arial" w:eastAsia="Times New Roman" w:hAnsi="Arial" w:cs="Arial"/>
                <w:color w:val="000000"/>
                <w:sz w:val="20"/>
                <w:szCs w:val="20"/>
                <w:lang w:eastAsia="it-IT"/>
              </w:rPr>
            </w:pPr>
            <w:r w:rsidRPr="000C2A77">
              <w:rPr>
                <w:rFonts w:ascii="Arial" w:eastAsia="Times New Roman" w:hAnsi="Arial" w:cs="Arial"/>
                <w:color w:val="000000"/>
                <w:sz w:val="20"/>
                <w:szCs w:val="20"/>
                <w:lang w:eastAsia="it-IT"/>
              </w:rPr>
              <w:t>Art. 5, c. 4, d.lgs. n. 33/2013</w:t>
            </w:r>
          </w:p>
        </w:tc>
        <w:tc>
          <w:tcPr>
            <w:tcW w:w="1276" w:type="dxa"/>
            <w:tcBorders>
              <w:bottom w:val="single" w:sz="4" w:space="0" w:color="auto"/>
            </w:tcBorders>
            <w:vAlign w:val="center"/>
          </w:tcPr>
          <w:p w:rsidR="005F53DF" w:rsidRPr="000C2A77" w:rsidRDefault="005F53DF" w:rsidP="00123F0F">
            <w:pPr>
              <w:widowControl w:val="0"/>
              <w:autoSpaceDE w:val="0"/>
              <w:autoSpaceDN w:val="0"/>
              <w:adjustRightInd w:val="0"/>
              <w:jc w:val="center"/>
              <w:rPr>
                <w:rFonts w:ascii="Arial" w:hAnsi="Arial" w:cs="Arial"/>
                <w:sz w:val="20"/>
                <w:szCs w:val="20"/>
              </w:rPr>
            </w:pPr>
          </w:p>
        </w:tc>
        <w:tc>
          <w:tcPr>
            <w:tcW w:w="6662" w:type="dxa"/>
            <w:tcBorders>
              <w:bottom w:val="single" w:sz="4" w:space="0" w:color="auto"/>
            </w:tcBorders>
            <w:vAlign w:val="center"/>
          </w:tcPr>
          <w:p w:rsidR="005F53DF" w:rsidRPr="000C2A77" w:rsidRDefault="005F53DF" w:rsidP="00123F0F">
            <w:pPr>
              <w:rPr>
                <w:rFonts w:ascii="Arial" w:eastAsia="Times New Roman" w:hAnsi="Arial" w:cs="Arial"/>
                <w:color w:val="000000"/>
                <w:sz w:val="20"/>
                <w:szCs w:val="20"/>
                <w:lang w:eastAsia="it-IT"/>
              </w:rPr>
            </w:pPr>
            <w:r w:rsidRPr="000C2A77">
              <w:rPr>
                <w:rFonts w:ascii="Arial" w:eastAsia="Times New Roman" w:hAnsi="Arial" w:cs="Arial"/>
                <w:color w:val="000000"/>
                <w:sz w:val="20"/>
                <w:szCs w:val="20"/>
                <w:lang w:eastAsia="it-IT"/>
              </w:rPr>
              <w:t>Nome del titolare del potere sostitutivo, attivabile nei casi di ritardo o mancata risposta, con indicazione dei recapiti telefonici e delle caselle di posta elettronica istituzionale</w:t>
            </w:r>
          </w:p>
        </w:tc>
        <w:tc>
          <w:tcPr>
            <w:tcW w:w="1843" w:type="dxa"/>
            <w:tcBorders>
              <w:bottom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0A4B1E">
              <w:rPr>
                <w:rFonts w:ascii="Arial" w:hAnsi="Arial" w:cs="Arial"/>
                <w:sz w:val="20"/>
                <w:szCs w:val="20"/>
              </w:rPr>
              <w:t>Tempestivo</w:t>
            </w:r>
          </w:p>
        </w:tc>
      </w:tr>
      <w:tr w:rsidR="005F53DF" w:rsidRPr="00F95793" w:rsidTr="00123F0F">
        <w:trPr>
          <w:trHeight w:val="557"/>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tcBorders>
              <w:bottom w:val="single" w:sz="4"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Pr>
                <w:rFonts w:ascii="Arial" w:hAnsi="Arial" w:cs="Arial"/>
              </w:rPr>
              <w:t>Accessibilità</w:t>
            </w:r>
          </w:p>
        </w:tc>
        <w:tc>
          <w:tcPr>
            <w:tcW w:w="1843" w:type="dxa"/>
            <w:tcBorders>
              <w:bottom w:val="single" w:sz="4" w:space="0" w:color="auto"/>
            </w:tcBorders>
            <w:vAlign w:val="center"/>
          </w:tcPr>
          <w:p w:rsidR="005F53DF" w:rsidRPr="005D617E" w:rsidRDefault="005F53DF" w:rsidP="00123F0F">
            <w:pPr>
              <w:jc w:val="center"/>
              <w:rPr>
                <w:rFonts w:ascii="Arial" w:eastAsia="Times New Roman" w:hAnsi="Arial" w:cs="Arial"/>
                <w:color w:val="000000"/>
                <w:sz w:val="20"/>
                <w:szCs w:val="20"/>
                <w:lang w:eastAsia="it-IT"/>
              </w:rPr>
            </w:pPr>
            <w:r w:rsidRPr="005D617E">
              <w:rPr>
                <w:rFonts w:ascii="Arial" w:eastAsia="Times New Roman" w:hAnsi="Arial" w:cs="Arial"/>
                <w:color w:val="000000"/>
                <w:sz w:val="20"/>
                <w:szCs w:val="20"/>
                <w:lang w:eastAsia="it-IT"/>
              </w:rPr>
              <w:t xml:space="preserve">Art. 9, c. 7, </w:t>
            </w:r>
            <w:proofErr w:type="spellStart"/>
            <w:r w:rsidRPr="005D617E">
              <w:rPr>
                <w:rFonts w:ascii="Arial" w:eastAsia="Times New Roman" w:hAnsi="Arial" w:cs="Arial"/>
                <w:color w:val="000000"/>
                <w:sz w:val="20"/>
                <w:szCs w:val="20"/>
                <w:lang w:eastAsia="it-IT"/>
              </w:rPr>
              <w:t>d.l.</w:t>
            </w:r>
            <w:proofErr w:type="spellEnd"/>
            <w:r w:rsidRPr="005D617E">
              <w:rPr>
                <w:rFonts w:ascii="Arial" w:eastAsia="Times New Roman" w:hAnsi="Arial" w:cs="Arial"/>
                <w:color w:val="000000"/>
                <w:sz w:val="20"/>
                <w:szCs w:val="20"/>
                <w:lang w:eastAsia="it-IT"/>
              </w:rPr>
              <w:t xml:space="preserve"> n. 179/2012</w:t>
            </w:r>
          </w:p>
        </w:tc>
        <w:tc>
          <w:tcPr>
            <w:tcW w:w="9781" w:type="dxa"/>
            <w:gridSpan w:val="3"/>
            <w:tcBorders>
              <w:bottom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r w:rsidRPr="003E1D0C">
              <w:rPr>
                <w:rFonts w:ascii="Arial" w:hAnsi="Arial" w:cs="Arial"/>
                <w:b/>
                <w:sz w:val="20"/>
                <w:szCs w:val="20"/>
              </w:rPr>
              <w:t>Voce non prevista per la scuola</w:t>
            </w:r>
          </w:p>
        </w:tc>
      </w:tr>
      <w:tr w:rsidR="005F53DF" w:rsidRPr="00F95793" w:rsidTr="00123F0F">
        <w:trPr>
          <w:trHeight w:val="1473"/>
        </w:trPr>
        <w:tc>
          <w:tcPr>
            <w:tcW w:w="1951" w:type="dxa"/>
            <w:vMerge/>
            <w:vAlign w:val="center"/>
          </w:tcPr>
          <w:p w:rsidR="005F53DF" w:rsidRPr="005D617E" w:rsidRDefault="005F53DF" w:rsidP="00123F0F">
            <w:pPr>
              <w:widowControl w:val="0"/>
              <w:autoSpaceDE w:val="0"/>
              <w:autoSpaceDN w:val="0"/>
              <w:adjustRightInd w:val="0"/>
              <w:jc w:val="center"/>
              <w:rPr>
                <w:rFonts w:ascii="Arial" w:hAnsi="Arial" w:cs="Arial"/>
                <w:b/>
                <w:bCs/>
              </w:rPr>
            </w:pPr>
          </w:p>
        </w:tc>
        <w:tc>
          <w:tcPr>
            <w:tcW w:w="1559" w:type="dxa"/>
            <w:tcBorders>
              <w:bottom w:val="single" w:sz="4" w:space="0" w:color="auto"/>
            </w:tcBorders>
            <w:vAlign w:val="center"/>
          </w:tcPr>
          <w:p w:rsidR="005F53DF" w:rsidRPr="00F95793" w:rsidRDefault="005F53DF" w:rsidP="00123F0F">
            <w:pPr>
              <w:widowControl w:val="0"/>
              <w:autoSpaceDE w:val="0"/>
              <w:autoSpaceDN w:val="0"/>
              <w:adjustRightInd w:val="0"/>
              <w:jc w:val="center"/>
              <w:rPr>
                <w:rFonts w:ascii="Arial" w:hAnsi="Arial" w:cs="Arial"/>
              </w:rPr>
            </w:pPr>
            <w:r>
              <w:rPr>
                <w:rFonts w:ascii="Arial" w:hAnsi="Arial" w:cs="Arial"/>
              </w:rPr>
              <w:t>Dati ulteriori</w:t>
            </w:r>
          </w:p>
        </w:tc>
        <w:tc>
          <w:tcPr>
            <w:tcW w:w="1843" w:type="dxa"/>
            <w:tcBorders>
              <w:bottom w:val="single" w:sz="4" w:space="0" w:color="auto"/>
            </w:tcBorders>
            <w:vAlign w:val="center"/>
          </w:tcPr>
          <w:p w:rsidR="005F53DF" w:rsidRPr="007205BD" w:rsidRDefault="005F53DF" w:rsidP="00123F0F">
            <w:pPr>
              <w:jc w:val="center"/>
              <w:rPr>
                <w:rFonts w:ascii="Calibri" w:eastAsia="Times New Roman" w:hAnsi="Calibri" w:cs="Times New Roman"/>
                <w:color w:val="000000"/>
                <w:sz w:val="20"/>
                <w:szCs w:val="20"/>
                <w:lang w:val="en-US" w:eastAsia="it-IT"/>
              </w:rPr>
            </w:pPr>
            <w:r w:rsidRPr="007205BD">
              <w:rPr>
                <w:rFonts w:ascii="Times New Roman" w:eastAsia="Times New Roman" w:hAnsi="Times New Roman" w:cs="Times New Roman"/>
                <w:color w:val="000000"/>
                <w:sz w:val="20"/>
                <w:szCs w:val="20"/>
                <w:lang w:val="en-US" w:eastAsia="it-IT"/>
              </w:rPr>
              <w:t xml:space="preserve">Art. 4, c. 3, </w:t>
            </w:r>
            <w:proofErr w:type="spellStart"/>
            <w:r w:rsidRPr="007205BD">
              <w:rPr>
                <w:rFonts w:ascii="Times New Roman" w:eastAsia="Times New Roman" w:hAnsi="Times New Roman" w:cs="Times New Roman"/>
                <w:color w:val="000000"/>
                <w:sz w:val="20"/>
                <w:szCs w:val="20"/>
                <w:lang w:val="en-US" w:eastAsia="it-IT"/>
              </w:rPr>
              <w:t>d.lgs</w:t>
            </w:r>
            <w:proofErr w:type="spellEnd"/>
            <w:r w:rsidRPr="007205BD">
              <w:rPr>
                <w:rFonts w:ascii="Times New Roman" w:eastAsia="Times New Roman" w:hAnsi="Times New Roman" w:cs="Times New Roman"/>
                <w:color w:val="000000"/>
                <w:sz w:val="20"/>
                <w:szCs w:val="20"/>
                <w:lang w:val="en-US" w:eastAsia="it-IT"/>
              </w:rPr>
              <w:t xml:space="preserve">. </w:t>
            </w:r>
            <w:proofErr w:type="gramStart"/>
            <w:r w:rsidRPr="007205BD">
              <w:rPr>
                <w:rFonts w:ascii="Times New Roman" w:eastAsia="Times New Roman" w:hAnsi="Times New Roman" w:cs="Times New Roman"/>
                <w:color w:val="000000"/>
                <w:sz w:val="20"/>
                <w:szCs w:val="20"/>
                <w:lang w:val="en-US" w:eastAsia="it-IT"/>
              </w:rPr>
              <w:t>n. 33/2013</w:t>
            </w:r>
            <w:proofErr w:type="gramEnd"/>
            <w:r w:rsidRPr="007205BD">
              <w:rPr>
                <w:rFonts w:ascii="Times New Roman" w:eastAsia="Times New Roman" w:hAnsi="Times New Roman" w:cs="Times New Roman"/>
                <w:color w:val="000000"/>
                <w:sz w:val="20"/>
                <w:szCs w:val="20"/>
                <w:lang w:val="en-US" w:eastAsia="it-IT"/>
              </w:rPr>
              <w:br/>
              <w:t xml:space="preserve">Art. 1, c. 9, </w:t>
            </w:r>
            <w:proofErr w:type="spellStart"/>
            <w:r w:rsidRPr="007205BD">
              <w:rPr>
                <w:rFonts w:ascii="Times New Roman" w:eastAsia="Times New Roman" w:hAnsi="Times New Roman" w:cs="Times New Roman"/>
                <w:color w:val="000000"/>
                <w:sz w:val="20"/>
                <w:szCs w:val="20"/>
                <w:lang w:val="en-US" w:eastAsia="it-IT"/>
              </w:rPr>
              <w:t>lett</w:t>
            </w:r>
            <w:proofErr w:type="spellEnd"/>
            <w:r w:rsidRPr="007205BD">
              <w:rPr>
                <w:rFonts w:ascii="Times New Roman" w:eastAsia="Times New Roman" w:hAnsi="Times New Roman" w:cs="Times New Roman"/>
                <w:color w:val="000000"/>
                <w:sz w:val="20"/>
                <w:szCs w:val="20"/>
                <w:lang w:val="en-US" w:eastAsia="it-IT"/>
              </w:rPr>
              <w:t>. f), l. n. 190/2012</w:t>
            </w:r>
          </w:p>
        </w:tc>
        <w:tc>
          <w:tcPr>
            <w:tcW w:w="1276" w:type="dxa"/>
            <w:tcBorders>
              <w:bottom w:val="single" w:sz="4" w:space="0" w:color="auto"/>
            </w:tcBorders>
            <w:vAlign w:val="center"/>
          </w:tcPr>
          <w:p w:rsidR="005F53DF" w:rsidRPr="007205BD" w:rsidRDefault="005F53DF" w:rsidP="00123F0F">
            <w:pPr>
              <w:widowControl w:val="0"/>
              <w:autoSpaceDE w:val="0"/>
              <w:autoSpaceDN w:val="0"/>
              <w:adjustRightInd w:val="0"/>
              <w:jc w:val="center"/>
              <w:rPr>
                <w:rFonts w:ascii="Arial" w:hAnsi="Arial" w:cs="Arial"/>
                <w:sz w:val="20"/>
                <w:szCs w:val="20"/>
                <w:lang w:val="en-US"/>
              </w:rPr>
            </w:pPr>
          </w:p>
        </w:tc>
        <w:tc>
          <w:tcPr>
            <w:tcW w:w="6662" w:type="dxa"/>
            <w:tcBorders>
              <w:bottom w:val="single" w:sz="4" w:space="0" w:color="auto"/>
            </w:tcBorders>
            <w:vAlign w:val="center"/>
          </w:tcPr>
          <w:p w:rsidR="005F53DF" w:rsidRPr="005D617E" w:rsidRDefault="005F53DF" w:rsidP="00123F0F">
            <w:pPr>
              <w:widowControl w:val="0"/>
              <w:autoSpaceDE w:val="0"/>
              <w:autoSpaceDN w:val="0"/>
              <w:adjustRightInd w:val="0"/>
              <w:rPr>
                <w:rFonts w:ascii="Arial" w:eastAsia="SimSun" w:hAnsi="Arial" w:cs="Arial"/>
                <w:color w:val="000000"/>
                <w:sz w:val="20"/>
                <w:szCs w:val="20"/>
              </w:rPr>
            </w:pPr>
            <w:r w:rsidRPr="005D617E">
              <w:rPr>
                <w:rFonts w:ascii="Arial" w:eastAsia="SimSun" w:hAnsi="Arial" w:cs="Arial"/>
                <w:color w:val="000000"/>
                <w:sz w:val="20"/>
                <w:szCs w:val="20"/>
              </w:rPr>
              <w:t>Dati, informazioni e documenti ulteriori che le pubbliche amministrazioni non hanno l'obbligo di pubblicare ai sensi della normativa vigente e che non sono riconducibili alle sottosezioni indicate</w:t>
            </w:r>
          </w:p>
          <w:p w:rsidR="005F53DF" w:rsidRPr="005D617E" w:rsidRDefault="005F53DF" w:rsidP="00123F0F">
            <w:pPr>
              <w:rPr>
                <w:rFonts w:ascii="Arial" w:eastAsia="Times New Roman" w:hAnsi="Arial" w:cs="Arial"/>
                <w:color w:val="000000"/>
                <w:sz w:val="20"/>
                <w:szCs w:val="20"/>
                <w:lang w:eastAsia="it-IT"/>
              </w:rPr>
            </w:pPr>
          </w:p>
          <w:p w:rsidR="005F53DF" w:rsidRPr="005D617E" w:rsidRDefault="005F53DF" w:rsidP="00123F0F">
            <w:pPr>
              <w:rPr>
                <w:rFonts w:ascii="Calibri" w:eastAsia="Times New Roman" w:hAnsi="Calibri" w:cs="Times New Roman"/>
                <w:color w:val="000000"/>
                <w:sz w:val="20"/>
                <w:szCs w:val="20"/>
                <w:lang w:eastAsia="it-IT"/>
              </w:rPr>
            </w:pPr>
            <w:r w:rsidRPr="005D617E">
              <w:rPr>
                <w:rFonts w:ascii="Arial" w:eastAsia="Times New Roman" w:hAnsi="Arial" w:cs="Arial"/>
                <w:color w:val="000000"/>
                <w:sz w:val="20"/>
                <w:szCs w:val="20"/>
                <w:lang w:eastAsia="it-IT"/>
              </w:rPr>
              <w:t xml:space="preserve">(NB: nel caso di pubblicazione di dati non previsti da norme di legge si deve procedere alla </w:t>
            </w:r>
            <w:proofErr w:type="spellStart"/>
            <w:r w:rsidRPr="005D617E">
              <w:rPr>
                <w:rFonts w:ascii="Arial" w:eastAsia="Times New Roman" w:hAnsi="Arial" w:cs="Arial"/>
                <w:color w:val="000000"/>
                <w:sz w:val="20"/>
                <w:szCs w:val="20"/>
                <w:lang w:eastAsia="it-IT"/>
              </w:rPr>
              <w:t>anonimizzazione</w:t>
            </w:r>
            <w:proofErr w:type="spellEnd"/>
            <w:r w:rsidRPr="005D617E">
              <w:rPr>
                <w:rFonts w:ascii="Arial" w:eastAsia="Times New Roman" w:hAnsi="Arial" w:cs="Arial"/>
                <w:color w:val="000000"/>
                <w:sz w:val="20"/>
                <w:szCs w:val="20"/>
                <w:lang w:eastAsia="it-IT"/>
              </w:rPr>
              <w:t xml:space="preserve"> dei dati personali eventualmente presenti, in virtù di quanto disposto dall'art. 4, c. 3, del d.lgs. n. 33/2013)</w:t>
            </w:r>
          </w:p>
        </w:tc>
        <w:tc>
          <w:tcPr>
            <w:tcW w:w="1843" w:type="dxa"/>
            <w:tcBorders>
              <w:bottom w:val="single" w:sz="4" w:space="0" w:color="auto"/>
            </w:tcBorders>
            <w:vAlign w:val="center"/>
          </w:tcPr>
          <w:p w:rsidR="005F53DF" w:rsidRPr="002D6C59" w:rsidRDefault="005F53DF" w:rsidP="00123F0F">
            <w:pPr>
              <w:widowControl w:val="0"/>
              <w:autoSpaceDE w:val="0"/>
              <w:autoSpaceDN w:val="0"/>
              <w:adjustRightInd w:val="0"/>
              <w:jc w:val="center"/>
              <w:rPr>
                <w:rFonts w:ascii="Arial" w:hAnsi="Arial" w:cs="Arial"/>
                <w:sz w:val="20"/>
                <w:szCs w:val="20"/>
              </w:rPr>
            </w:pPr>
          </w:p>
        </w:tc>
      </w:tr>
    </w:tbl>
    <w:p w:rsidR="005F53DF" w:rsidRDefault="005F53DF" w:rsidP="005F53DF">
      <w:pPr>
        <w:pStyle w:val="NormaleWeb"/>
        <w:shd w:val="clear" w:color="auto" w:fill="FFFFFF"/>
        <w:jc w:val="both"/>
        <w:rPr>
          <w:rFonts w:ascii="CartoGothicStdBook" w:hAnsi="CartoGothicStdBook"/>
          <w:sz w:val="21"/>
          <w:szCs w:val="21"/>
        </w:rPr>
      </w:pPr>
    </w:p>
    <w:p w:rsidR="005F53DF" w:rsidRDefault="005F53DF" w:rsidP="005F53DF">
      <w:pPr>
        <w:pStyle w:val="NormaleWeb"/>
        <w:shd w:val="clear" w:color="auto" w:fill="FFFFFF"/>
        <w:jc w:val="both"/>
        <w:rPr>
          <w:rFonts w:ascii="CartoGothicStdBook" w:hAnsi="CartoGothicStdBook"/>
          <w:sz w:val="21"/>
          <w:szCs w:val="21"/>
        </w:rPr>
      </w:pPr>
    </w:p>
    <w:p w:rsidR="005F53DF" w:rsidRDefault="005F53DF" w:rsidP="005F53DF">
      <w:pPr>
        <w:pStyle w:val="NormaleWeb"/>
        <w:shd w:val="clear" w:color="auto" w:fill="FFFFFF"/>
        <w:jc w:val="both"/>
        <w:rPr>
          <w:rFonts w:ascii="CartoGothicStdBook" w:hAnsi="CartoGothicStdBook"/>
          <w:sz w:val="21"/>
          <w:szCs w:val="21"/>
        </w:rPr>
      </w:pPr>
    </w:p>
    <w:p w:rsidR="005F53DF" w:rsidRPr="008F5F8D" w:rsidRDefault="005F53DF" w:rsidP="005F53DF">
      <w:pPr>
        <w:pStyle w:val="NormaleWeb"/>
        <w:shd w:val="clear" w:color="auto" w:fill="FFFFFF"/>
        <w:jc w:val="both"/>
        <w:rPr>
          <w:rFonts w:ascii="CartoGothicStdBook" w:hAnsi="CartoGothicStdBook"/>
          <w:sz w:val="21"/>
          <w:szCs w:val="21"/>
        </w:rPr>
      </w:pPr>
    </w:p>
    <w:p w:rsidR="008F5F8D" w:rsidRPr="00B52912" w:rsidRDefault="008F5F8D" w:rsidP="00B52912">
      <w:pPr>
        <w:shd w:val="clear" w:color="auto" w:fill="FFFFFF"/>
        <w:spacing w:before="100" w:beforeAutospacing="1" w:after="100" w:afterAutospacing="1" w:line="240" w:lineRule="auto"/>
        <w:jc w:val="both"/>
        <w:rPr>
          <w:rFonts w:ascii="CartoGothicStdBook" w:eastAsia="Times New Roman" w:hAnsi="CartoGothicStdBook" w:cs="Times New Roman"/>
          <w:color w:val="101260"/>
          <w:sz w:val="21"/>
          <w:szCs w:val="21"/>
          <w:lang w:eastAsia="it-IT"/>
        </w:rPr>
      </w:pPr>
    </w:p>
    <w:p w:rsidR="005D2E15" w:rsidRDefault="005D2E15"/>
    <w:sectPr w:rsidR="005D2E15" w:rsidSect="005F53D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0F" w:rsidRDefault="00123F0F" w:rsidP="005F53DF">
      <w:pPr>
        <w:spacing w:after="0" w:line="240" w:lineRule="auto"/>
      </w:pPr>
      <w:r>
        <w:separator/>
      </w:r>
    </w:p>
  </w:endnote>
  <w:endnote w:type="continuationSeparator" w:id="0">
    <w:p w:rsidR="00123F0F" w:rsidRDefault="00123F0F" w:rsidP="005F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rtoGothicStd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0F" w:rsidRDefault="00123F0F" w:rsidP="00123F0F">
    <w:pPr>
      <w:pStyle w:val="Pidipagina"/>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0F" w:rsidRDefault="00123F0F" w:rsidP="00123F0F">
    <w:pPr>
      <w:pStyle w:val="Pidipagina"/>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E05563">
      <w:rPr>
        <w:rStyle w:val="Numeropagina"/>
        <w:noProof/>
      </w:rPr>
      <w:t>21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0F" w:rsidRDefault="00123F0F" w:rsidP="005F53DF">
      <w:pPr>
        <w:spacing w:after="0" w:line="240" w:lineRule="auto"/>
      </w:pPr>
      <w:r>
        <w:separator/>
      </w:r>
    </w:p>
  </w:footnote>
  <w:footnote w:type="continuationSeparator" w:id="0">
    <w:p w:rsidR="00123F0F" w:rsidRDefault="00123F0F" w:rsidP="005F5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0F" w:rsidRDefault="00123F0F" w:rsidP="00123F0F">
    <w:pPr>
      <w:pStyle w:val="Intestazione"/>
      <w:tabs>
        <w:tab w:val="right" w:pos="14742"/>
      </w:tabs>
    </w:pPr>
    <w:r>
      <w:t>Amministrazione Trasparente – Guida operativa ANP</w:t>
    </w:r>
    <w:r>
      <w:tab/>
    </w:r>
    <w:r>
      <w:tab/>
      <w:t>Versione 4.0 del 09/05/2016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E1AA8E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BE7285"/>
    <w:multiLevelType w:val="hybridMultilevel"/>
    <w:tmpl w:val="734A7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952B72"/>
    <w:multiLevelType w:val="hybridMultilevel"/>
    <w:tmpl w:val="D37E4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B874E0"/>
    <w:multiLevelType w:val="multilevel"/>
    <w:tmpl w:val="05D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B70AB"/>
    <w:multiLevelType w:val="hybridMultilevel"/>
    <w:tmpl w:val="54AA6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8E4D7A"/>
    <w:multiLevelType w:val="hybridMultilevel"/>
    <w:tmpl w:val="F5F2FBE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E2F4E66"/>
    <w:multiLevelType w:val="hybridMultilevel"/>
    <w:tmpl w:val="BBF05924"/>
    <w:lvl w:ilvl="0" w:tplc="00000065">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90488C"/>
    <w:multiLevelType w:val="hybridMultilevel"/>
    <w:tmpl w:val="F0E636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8011450"/>
    <w:multiLevelType w:val="hybridMultilevel"/>
    <w:tmpl w:val="A956B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5746A4"/>
    <w:multiLevelType w:val="hybridMultilevel"/>
    <w:tmpl w:val="6B4A5E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EF4018"/>
    <w:multiLevelType w:val="hybridMultilevel"/>
    <w:tmpl w:val="B30449A2"/>
    <w:lvl w:ilvl="0" w:tplc="667E83F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077CFB"/>
    <w:multiLevelType w:val="hybridMultilevel"/>
    <w:tmpl w:val="A3F6B2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25ED6"/>
    <w:multiLevelType w:val="hybridMultilevel"/>
    <w:tmpl w:val="F326B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4211F"/>
    <w:multiLevelType w:val="hybridMultilevel"/>
    <w:tmpl w:val="9F3AE7E6"/>
    <w:lvl w:ilvl="0" w:tplc="00000065">
      <w:start w:val="1"/>
      <w:numFmt w:val="bullet"/>
      <w:lvlText w:val="•"/>
      <w:lvlJc w:val="left"/>
      <w:pPr>
        <w:ind w:left="720" w:hanging="360"/>
      </w:pPr>
    </w:lvl>
    <w:lvl w:ilvl="1" w:tplc="667E83FA">
      <w:numFmt w:val="bullet"/>
      <w:lvlText w:val="-"/>
      <w:lvlJc w:val="left"/>
      <w:pPr>
        <w:ind w:left="720" w:hanging="360"/>
      </w:pPr>
      <w:rPr>
        <w:rFonts w:ascii="Times New Roman" w:eastAsiaTheme="minorEastAsia"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9F0121"/>
    <w:multiLevelType w:val="hybridMultilevel"/>
    <w:tmpl w:val="F03E18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434689A"/>
    <w:multiLevelType w:val="hybridMultilevel"/>
    <w:tmpl w:val="4D60B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8668D7"/>
    <w:multiLevelType w:val="hybridMultilevel"/>
    <w:tmpl w:val="84563B04"/>
    <w:lvl w:ilvl="0" w:tplc="00000065">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E132ED"/>
    <w:multiLevelType w:val="hybridMultilevel"/>
    <w:tmpl w:val="AC64E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64028F"/>
    <w:multiLevelType w:val="hybridMultilevel"/>
    <w:tmpl w:val="C59A5B8C"/>
    <w:lvl w:ilvl="0" w:tplc="00000065">
      <w:start w:val="1"/>
      <w:numFmt w:val="bullet"/>
      <w:lvlText w:val="•"/>
      <w:lvlJc w:val="left"/>
      <w:pPr>
        <w:ind w:left="720" w:hanging="360"/>
      </w:pPr>
    </w:lvl>
    <w:lvl w:ilvl="1" w:tplc="667E83FA">
      <w:numFmt w:val="bullet"/>
      <w:lvlText w:val="-"/>
      <w:lvlJc w:val="left"/>
      <w:pPr>
        <w:ind w:left="720" w:hanging="360"/>
      </w:pPr>
      <w:rPr>
        <w:rFonts w:ascii="Times New Roman" w:eastAsiaTheme="minorEastAsia" w:hAnsi="Times New Roman" w:cs="Times New Roman" w:hint="default"/>
      </w:rPr>
    </w:lvl>
    <w:lvl w:ilvl="2" w:tplc="FFFFFFFF">
      <w:numFmt w:val="decimal"/>
      <w:lvlText w:val=""/>
      <w:lvlJc w:val="left"/>
    </w:lvl>
    <w:lvl w:ilvl="3" w:tplc="667E83FA">
      <w:numFmt w:val="bullet"/>
      <w:lvlText w:val="-"/>
      <w:lvlJc w:val="left"/>
      <w:pPr>
        <w:ind w:left="720" w:hanging="360"/>
      </w:pPr>
      <w:rPr>
        <w:rFonts w:ascii="Times New Roman" w:eastAsiaTheme="minorEastAsia" w:hAnsi="Times New Roman" w:cs="Times New Roman" w:hint="default"/>
      </w:rPr>
    </w:lvl>
    <w:lvl w:ilvl="4" w:tplc="667E83FA">
      <w:numFmt w:val="bullet"/>
      <w:lvlText w:val="-"/>
      <w:lvlJc w:val="left"/>
      <w:pPr>
        <w:ind w:left="720" w:hanging="360"/>
      </w:pPr>
      <w:rPr>
        <w:rFonts w:ascii="Times New Roman" w:eastAsiaTheme="minorEastAsia" w:hAnsi="Times New Roman" w:cs="Times New Roman"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E66DE6"/>
    <w:multiLevelType w:val="hybridMultilevel"/>
    <w:tmpl w:val="C2280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E10742"/>
    <w:multiLevelType w:val="hybridMultilevel"/>
    <w:tmpl w:val="A956B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2D4DD2"/>
    <w:multiLevelType w:val="hybridMultilevel"/>
    <w:tmpl w:val="55840B94"/>
    <w:lvl w:ilvl="0" w:tplc="00000065">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5C5D3D"/>
    <w:multiLevelType w:val="multilevel"/>
    <w:tmpl w:val="9172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54119"/>
    <w:multiLevelType w:val="hybridMultilevel"/>
    <w:tmpl w:val="243679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AB0867"/>
    <w:multiLevelType w:val="hybridMultilevel"/>
    <w:tmpl w:val="F0661C00"/>
    <w:lvl w:ilvl="0" w:tplc="667E83F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08731C"/>
    <w:multiLevelType w:val="hybridMultilevel"/>
    <w:tmpl w:val="7466E1E4"/>
    <w:lvl w:ilvl="0" w:tplc="00000065">
      <w:start w:val="1"/>
      <w:numFmt w:val="bullet"/>
      <w:lvlText w:val="•"/>
      <w:lvlJc w:val="left"/>
      <w:pPr>
        <w:ind w:left="720" w:hanging="360"/>
      </w:pPr>
    </w:lvl>
    <w:lvl w:ilvl="1" w:tplc="667E83FA">
      <w:numFmt w:val="bullet"/>
      <w:lvlText w:val="-"/>
      <w:lvlJc w:val="left"/>
      <w:pPr>
        <w:ind w:left="720" w:hanging="360"/>
      </w:pPr>
      <w:rPr>
        <w:rFonts w:ascii="Times New Roman" w:eastAsiaTheme="minorEastAsia" w:hAnsi="Times New Roman" w:cs="Times New Roman" w:hint="default"/>
      </w:rPr>
    </w:lvl>
    <w:lvl w:ilvl="2" w:tplc="FFFFFFFF">
      <w:numFmt w:val="decimal"/>
      <w:lvlText w:val=""/>
      <w:lvlJc w:val="left"/>
    </w:lvl>
    <w:lvl w:ilvl="3" w:tplc="667E83FA">
      <w:numFmt w:val="bullet"/>
      <w:lvlText w:val="-"/>
      <w:lvlJc w:val="left"/>
      <w:pPr>
        <w:ind w:left="720" w:hanging="360"/>
      </w:pPr>
      <w:rPr>
        <w:rFonts w:ascii="Times New Roman" w:eastAsiaTheme="minorEastAsia" w:hAnsi="Times New Roman" w:cs="Times New Roman"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533655E"/>
    <w:multiLevelType w:val="hybridMultilevel"/>
    <w:tmpl w:val="328441F0"/>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AE7849"/>
    <w:multiLevelType w:val="hybridMultilevel"/>
    <w:tmpl w:val="9A36B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14"/>
  </w:num>
  <w:num w:numId="6">
    <w:abstractNumId w:val="12"/>
  </w:num>
  <w:num w:numId="7">
    <w:abstractNumId w:val="25"/>
  </w:num>
  <w:num w:numId="8">
    <w:abstractNumId w:val="19"/>
  </w:num>
  <w:num w:numId="9">
    <w:abstractNumId w:val="2"/>
  </w:num>
  <w:num w:numId="10">
    <w:abstractNumId w:val="6"/>
  </w:num>
  <w:num w:numId="11">
    <w:abstractNumId w:val="26"/>
  </w:num>
  <w:num w:numId="12">
    <w:abstractNumId w:val="11"/>
  </w:num>
  <w:num w:numId="13">
    <w:abstractNumId w:val="3"/>
  </w:num>
  <w:num w:numId="14">
    <w:abstractNumId w:val="4"/>
  </w:num>
  <w:num w:numId="15">
    <w:abstractNumId w:val="10"/>
  </w:num>
  <w:num w:numId="16">
    <w:abstractNumId w:val="22"/>
  </w:num>
  <w:num w:numId="17">
    <w:abstractNumId w:val="15"/>
  </w:num>
  <w:num w:numId="18">
    <w:abstractNumId w:val="27"/>
  </w:num>
  <w:num w:numId="19">
    <w:abstractNumId w:val="20"/>
  </w:num>
  <w:num w:numId="20">
    <w:abstractNumId w:val="29"/>
  </w:num>
  <w:num w:numId="21">
    <w:abstractNumId w:val="9"/>
  </w:num>
  <w:num w:numId="22">
    <w:abstractNumId w:val="13"/>
  </w:num>
  <w:num w:numId="23">
    <w:abstractNumId w:val="17"/>
  </w:num>
  <w:num w:numId="24">
    <w:abstractNumId w:val="18"/>
  </w:num>
  <w:num w:numId="25">
    <w:abstractNumId w:val="8"/>
  </w:num>
  <w:num w:numId="26">
    <w:abstractNumId w:val="23"/>
  </w:num>
  <w:num w:numId="27">
    <w:abstractNumId w:val="21"/>
  </w:num>
  <w:num w:numId="28">
    <w:abstractNumId w:val="28"/>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12"/>
    <w:rsid w:val="00044AC6"/>
    <w:rsid w:val="00123F0F"/>
    <w:rsid w:val="003055EE"/>
    <w:rsid w:val="004203EF"/>
    <w:rsid w:val="00461466"/>
    <w:rsid w:val="00491161"/>
    <w:rsid w:val="004C46B0"/>
    <w:rsid w:val="0051768E"/>
    <w:rsid w:val="005D0A6C"/>
    <w:rsid w:val="005D2E15"/>
    <w:rsid w:val="005E64B6"/>
    <w:rsid w:val="005F53DF"/>
    <w:rsid w:val="007205BD"/>
    <w:rsid w:val="00770470"/>
    <w:rsid w:val="007A6099"/>
    <w:rsid w:val="007E7C6A"/>
    <w:rsid w:val="00831F8F"/>
    <w:rsid w:val="008F5F8D"/>
    <w:rsid w:val="009F1E28"/>
    <w:rsid w:val="00B05BCA"/>
    <w:rsid w:val="00B52912"/>
    <w:rsid w:val="00C820DE"/>
    <w:rsid w:val="00C95EDF"/>
    <w:rsid w:val="00D04CD1"/>
    <w:rsid w:val="00DB5E63"/>
    <w:rsid w:val="00E05563"/>
    <w:rsid w:val="00E80D7B"/>
    <w:rsid w:val="00EC6573"/>
    <w:rsid w:val="00F126FA"/>
    <w:rsid w:val="00F72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855AEF-D32D-491F-8654-C333AC0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52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05B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2912"/>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B529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52912"/>
    <w:rPr>
      <w:b/>
      <w:bCs/>
    </w:rPr>
  </w:style>
  <w:style w:type="character" w:styleId="Collegamentoipertestuale">
    <w:name w:val="Hyperlink"/>
    <w:basedOn w:val="Carpredefinitoparagrafo"/>
    <w:uiPriority w:val="99"/>
    <w:unhideWhenUsed/>
    <w:rsid w:val="00B52912"/>
    <w:rPr>
      <w:color w:val="0000FF"/>
      <w:u w:val="single"/>
    </w:rPr>
  </w:style>
  <w:style w:type="character" w:customStyle="1" w:styleId="Titolo2Carattere">
    <w:name w:val="Titolo 2 Carattere"/>
    <w:basedOn w:val="Carpredefinitoparagrafo"/>
    <w:link w:val="Titolo2"/>
    <w:uiPriority w:val="9"/>
    <w:semiHidden/>
    <w:rsid w:val="00B05BCA"/>
    <w:rPr>
      <w:rFonts w:asciiTheme="majorHAnsi" w:eastAsiaTheme="majorEastAsia" w:hAnsiTheme="majorHAnsi" w:cstheme="majorBidi"/>
      <w:b/>
      <w:bCs/>
      <w:color w:val="4F81BD" w:themeColor="accent1"/>
      <w:sz w:val="26"/>
      <w:szCs w:val="26"/>
    </w:rPr>
  </w:style>
  <w:style w:type="table" w:styleId="Grigliatabella">
    <w:name w:val="Table Grid"/>
    <w:basedOn w:val="Tabellanormale"/>
    <w:uiPriority w:val="59"/>
    <w:rsid w:val="00B0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cmsdoc">
    <w:name w:val="linkcmsdoc"/>
    <w:basedOn w:val="Normale"/>
    <w:rsid w:val="00C95E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3055EE"/>
    <w:rPr>
      <w:color w:val="800080" w:themeColor="followedHyperlink"/>
      <w:u w:val="single"/>
    </w:rPr>
  </w:style>
  <w:style w:type="paragraph" w:styleId="Testofumetto">
    <w:name w:val="Balloon Text"/>
    <w:basedOn w:val="Normale"/>
    <w:link w:val="TestofumettoCarattere"/>
    <w:semiHidden/>
    <w:rsid w:val="005F53DF"/>
    <w:pPr>
      <w:spacing w:line="240" w:lineRule="auto"/>
    </w:pPr>
    <w:rPr>
      <w:rFonts w:ascii="Lucida Grande" w:eastAsiaTheme="minorEastAsia" w:hAnsi="Lucida Grande"/>
      <w:sz w:val="18"/>
      <w:szCs w:val="18"/>
      <w:lang w:eastAsia="ja-JP"/>
    </w:rPr>
  </w:style>
  <w:style w:type="character" w:customStyle="1" w:styleId="TestofumettoCarattere">
    <w:name w:val="Testo fumetto Carattere"/>
    <w:basedOn w:val="Carpredefinitoparagrafo"/>
    <w:link w:val="Testofumetto"/>
    <w:semiHidden/>
    <w:rsid w:val="005F53DF"/>
    <w:rPr>
      <w:rFonts w:ascii="Lucida Grande" w:eastAsiaTheme="minorEastAsia" w:hAnsi="Lucida Grande"/>
      <w:sz w:val="18"/>
      <w:szCs w:val="18"/>
      <w:lang w:eastAsia="ja-JP"/>
    </w:rPr>
  </w:style>
  <w:style w:type="paragraph" w:styleId="Paragrafoelenco">
    <w:name w:val="List Paragraph"/>
    <w:basedOn w:val="Normale"/>
    <w:uiPriority w:val="34"/>
    <w:qFormat/>
    <w:rsid w:val="005F53DF"/>
    <w:pPr>
      <w:spacing w:line="240" w:lineRule="auto"/>
      <w:ind w:left="720"/>
      <w:contextualSpacing/>
    </w:pPr>
    <w:rPr>
      <w:rFonts w:eastAsiaTheme="minorEastAsia"/>
      <w:sz w:val="24"/>
      <w:szCs w:val="24"/>
      <w:lang w:eastAsia="ja-JP"/>
    </w:rPr>
  </w:style>
  <w:style w:type="paragraph" w:styleId="Intestazione">
    <w:name w:val="header"/>
    <w:basedOn w:val="Normale"/>
    <w:link w:val="IntestazioneCarattere"/>
    <w:uiPriority w:val="99"/>
    <w:unhideWhenUsed/>
    <w:rsid w:val="005F53DF"/>
    <w:pPr>
      <w:tabs>
        <w:tab w:val="center" w:pos="4819"/>
        <w:tab w:val="right" w:pos="9638"/>
      </w:tabs>
      <w:spacing w:after="0" w:line="240" w:lineRule="auto"/>
    </w:pPr>
    <w:rPr>
      <w:rFonts w:eastAsiaTheme="minorEastAsia"/>
      <w:sz w:val="24"/>
      <w:szCs w:val="24"/>
      <w:lang w:eastAsia="ja-JP"/>
    </w:rPr>
  </w:style>
  <w:style w:type="character" w:customStyle="1" w:styleId="IntestazioneCarattere">
    <w:name w:val="Intestazione Carattere"/>
    <w:basedOn w:val="Carpredefinitoparagrafo"/>
    <w:link w:val="Intestazione"/>
    <w:uiPriority w:val="99"/>
    <w:rsid w:val="005F53DF"/>
    <w:rPr>
      <w:rFonts w:eastAsiaTheme="minorEastAsia"/>
      <w:sz w:val="24"/>
      <w:szCs w:val="24"/>
      <w:lang w:eastAsia="ja-JP"/>
    </w:rPr>
  </w:style>
  <w:style w:type="paragraph" w:styleId="Pidipagina">
    <w:name w:val="footer"/>
    <w:basedOn w:val="Normale"/>
    <w:link w:val="PidipaginaCarattere"/>
    <w:uiPriority w:val="99"/>
    <w:unhideWhenUsed/>
    <w:rsid w:val="005F53DF"/>
    <w:pPr>
      <w:tabs>
        <w:tab w:val="center" w:pos="4819"/>
        <w:tab w:val="right" w:pos="9638"/>
      </w:tabs>
      <w:spacing w:after="0" w:line="240" w:lineRule="auto"/>
    </w:pPr>
    <w:rPr>
      <w:rFonts w:eastAsiaTheme="minorEastAsia"/>
      <w:sz w:val="24"/>
      <w:szCs w:val="24"/>
      <w:lang w:eastAsia="ja-JP"/>
    </w:rPr>
  </w:style>
  <w:style w:type="character" w:customStyle="1" w:styleId="PidipaginaCarattere">
    <w:name w:val="Piè di pagina Carattere"/>
    <w:basedOn w:val="Carpredefinitoparagrafo"/>
    <w:link w:val="Pidipagina"/>
    <w:uiPriority w:val="99"/>
    <w:rsid w:val="005F53DF"/>
    <w:rPr>
      <w:rFonts w:eastAsiaTheme="minorEastAsia"/>
      <w:sz w:val="24"/>
      <w:szCs w:val="24"/>
      <w:lang w:eastAsia="ja-JP"/>
    </w:rPr>
  </w:style>
  <w:style w:type="character" w:styleId="Numeropagina">
    <w:name w:val="page number"/>
    <w:basedOn w:val="Carpredefinitoparagrafo"/>
    <w:uiPriority w:val="99"/>
    <w:semiHidden/>
    <w:unhideWhenUsed/>
    <w:rsid w:val="005F5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731">
      <w:bodyDiv w:val="1"/>
      <w:marLeft w:val="0"/>
      <w:marRight w:val="0"/>
      <w:marTop w:val="0"/>
      <w:marBottom w:val="0"/>
      <w:divBdr>
        <w:top w:val="none" w:sz="0" w:space="0" w:color="auto"/>
        <w:left w:val="none" w:sz="0" w:space="0" w:color="auto"/>
        <w:bottom w:val="none" w:sz="0" w:space="0" w:color="auto"/>
        <w:right w:val="none" w:sz="0" w:space="0" w:color="auto"/>
      </w:divBdr>
      <w:divsChild>
        <w:div w:id="679238618">
          <w:marLeft w:val="0"/>
          <w:marRight w:val="0"/>
          <w:marTop w:val="150"/>
          <w:marBottom w:val="0"/>
          <w:divBdr>
            <w:top w:val="none" w:sz="0" w:space="0" w:color="auto"/>
            <w:left w:val="none" w:sz="0" w:space="0" w:color="auto"/>
            <w:bottom w:val="none" w:sz="0" w:space="0" w:color="auto"/>
            <w:right w:val="none" w:sz="0" w:space="0" w:color="auto"/>
          </w:divBdr>
        </w:div>
        <w:div w:id="1071465390">
          <w:marLeft w:val="0"/>
          <w:marRight w:val="0"/>
          <w:marTop w:val="0"/>
          <w:marBottom w:val="0"/>
          <w:divBdr>
            <w:top w:val="none" w:sz="0" w:space="0" w:color="auto"/>
            <w:left w:val="none" w:sz="0" w:space="0" w:color="auto"/>
            <w:bottom w:val="none" w:sz="0" w:space="0" w:color="auto"/>
            <w:right w:val="none" w:sz="0" w:space="0" w:color="auto"/>
          </w:divBdr>
          <w:divsChild>
            <w:div w:id="1532375275">
              <w:marLeft w:val="0"/>
              <w:marRight w:val="0"/>
              <w:marTop w:val="0"/>
              <w:marBottom w:val="0"/>
              <w:divBdr>
                <w:top w:val="none" w:sz="0" w:space="0" w:color="auto"/>
                <w:left w:val="none" w:sz="0" w:space="0" w:color="auto"/>
                <w:bottom w:val="none" w:sz="0" w:space="0" w:color="auto"/>
                <w:right w:val="none" w:sz="0" w:space="0" w:color="auto"/>
              </w:divBdr>
            </w:div>
          </w:divsChild>
        </w:div>
        <w:div w:id="1745104683">
          <w:marLeft w:val="0"/>
          <w:marRight w:val="0"/>
          <w:marTop w:val="0"/>
          <w:marBottom w:val="0"/>
          <w:divBdr>
            <w:top w:val="none" w:sz="0" w:space="0" w:color="auto"/>
            <w:left w:val="none" w:sz="0" w:space="0" w:color="auto"/>
            <w:bottom w:val="none" w:sz="0" w:space="0" w:color="auto"/>
            <w:right w:val="none" w:sz="0" w:space="0" w:color="auto"/>
          </w:divBdr>
        </w:div>
      </w:divsChild>
    </w:div>
    <w:div w:id="198510891">
      <w:bodyDiv w:val="1"/>
      <w:marLeft w:val="0"/>
      <w:marRight w:val="0"/>
      <w:marTop w:val="0"/>
      <w:marBottom w:val="0"/>
      <w:divBdr>
        <w:top w:val="none" w:sz="0" w:space="0" w:color="auto"/>
        <w:left w:val="none" w:sz="0" w:space="0" w:color="auto"/>
        <w:bottom w:val="none" w:sz="0" w:space="0" w:color="auto"/>
        <w:right w:val="none" w:sz="0" w:space="0" w:color="auto"/>
      </w:divBdr>
      <w:divsChild>
        <w:div w:id="239605217">
          <w:marLeft w:val="0"/>
          <w:marRight w:val="0"/>
          <w:marTop w:val="0"/>
          <w:marBottom w:val="0"/>
          <w:divBdr>
            <w:top w:val="none" w:sz="0" w:space="0" w:color="auto"/>
            <w:left w:val="none" w:sz="0" w:space="0" w:color="auto"/>
            <w:bottom w:val="none" w:sz="0" w:space="0" w:color="auto"/>
            <w:right w:val="none" w:sz="0" w:space="0" w:color="auto"/>
          </w:divBdr>
          <w:divsChild>
            <w:div w:id="619916545">
              <w:marLeft w:val="0"/>
              <w:marRight w:val="0"/>
              <w:marTop w:val="0"/>
              <w:marBottom w:val="0"/>
              <w:divBdr>
                <w:top w:val="none" w:sz="0" w:space="0" w:color="auto"/>
                <w:left w:val="none" w:sz="0" w:space="0" w:color="auto"/>
                <w:bottom w:val="none" w:sz="0" w:space="0" w:color="auto"/>
                <w:right w:val="none" w:sz="0" w:space="0" w:color="auto"/>
              </w:divBdr>
            </w:div>
          </w:divsChild>
        </w:div>
        <w:div w:id="637495034">
          <w:marLeft w:val="0"/>
          <w:marRight w:val="0"/>
          <w:marTop w:val="150"/>
          <w:marBottom w:val="0"/>
          <w:divBdr>
            <w:top w:val="none" w:sz="0" w:space="0" w:color="auto"/>
            <w:left w:val="none" w:sz="0" w:space="0" w:color="auto"/>
            <w:bottom w:val="none" w:sz="0" w:space="0" w:color="auto"/>
            <w:right w:val="none" w:sz="0" w:space="0" w:color="auto"/>
          </w:divBdr>
        </w:div>
        <w:div w:id="1665667988">
          <w:marLeft w:val="0"/>
          <w:marRight w:val="0"/>
          <w:marTop w:val="0"/>
          <w:marBottom w:val="0"/>
          <w:divBdr>
            <w:top w:val="none" w:sz="0" w:space="0" w:color="auto"/>
            <w:left w:val="none" w:sz="0" w:space="0" w:color="auto"/>
            <w:bottom w:val="none" w:sz="0" w:space="0" w:color="auto"/>
            <w:right w:val="none" w:sz="0" w:space="0" w:color="auto"/>
          </w:divBdr>
        </w:div>
      </w:divsChild>
    </w:div>
    <w:div w:id="208422523">
      <w:bodyDiv w:val="1"/>
      <w:marLeft w:val="0"/>
      <w:marRight w:val="0"/>
      <w:marTop w:val="0"/>
      <w:marBottom w:val="0"/>
      <w:divBdr>
        <w:top w:val="none" w:sz="0" w:space="0" w:color="auto"/>
        <w:left w:val="none" w:sz="0" w:space="0" w:color="auto"/>
        <w:bottom w:val="none" w:sz="0" w:space="0" w:color="auto"/>
        <w:right w:val="none" w:sz="0" w:space="0" w:color="auto"/>
      </w:divBdr>
      <w:divsChild>
        <w:div w:id="534929877">
          <w:marLeft w:val="0"/>
          <w:marRight w:val="0"/>
          <w:marTop w:val="0"/>
          <w:marBottom w:val="0"/>
          <w:divBdr>
            <w:top w:val="none" w:sz="0" w:space="0" w:color="auto"/>
            <w:left w:val="none" w:sz="0" w:space="0" w:color="auto"/>
            <w:bottom w:val="none" w:sz="0" w:space="0" w:color="auto"/>
            <w:right w:val="none" w:sz="0" w:space="0" w:color="auto"/>
          </w:divBdr>
          <w:divsChild>
            <w:div w:id="15600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4917">
      <w:bodyDiv w:val="1"/>
      <w:marLeft w:val="0"/>
      <w:marRight w:val="0"/>
      <w:marTop w:val="0"/>
      <w:marBottom w:val="0"/>
      <w:divBdr>
        <w:top w:val="none" w:sz="0" w:space="0" w:color="auto"/>
        <w:left w:val="none" w:sz="0" w:space="0" w:color="auto"/>
        <w:bottom w:val="none" w:sz="0" w:space="0" w:color="auto"/>
        <w:right w:val="none" w:sz="0" w:space="0" w:color="auto"/>
      </w:divBdr>
      <w:divsChild>
        <w:div w:id="799686571">
          <w:marLeft w:val="0"/>
          <w:marRight w:val="0"/>
          <w:marTop w:val="0"/>
          <w:marBottom w:val="0"/>
          <w:divBdr>
            <w:top w:val="none" w:sz="0" w:space="0" w:color="auto"/>
            <w:left w:val="none" w:sz="0" w:space="0" w:color="auto"/>
            <w:bottom w:val="none" w:sz="0" w:space="0" w:color="auto"/>
            <w:right w:val="none" w:sz="0" w:space="0" w:color="auto"/>
          </w:divBdr>
          <w:divsChild>
            <w:div w:id="10828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531116982">
      <w:bodyDiv w:val="1"/>
      <w:marLeft w:val="0"/>
      <w:marRight w:val="0"/>
      <w:marTop w:val="0"/>
      <w:marBottom w:val="0"/>
      <w:divBdr>
        <w:top w:val="none" w:sz="0" w:space="0" w:color="auto"/>
        <w:left w:val="none" w:sz="0" w:space="0" w:color="auto"/>
        <w:bottom w:val="none" w:sz="0" w:space="0" w:color="auto"/>
        <w:right w:val="none" w:sz="0" w:space="0" w:color="auto"/>
      </w:divBdr>
      <w:divsChild>
        <w:div w:id="1330250267">
          <w:marLeft w:val="0"/>
          <w:marRight w:val="0"/>
          <w:marTop w:val="0"/>
          <w:marBottom w:val="0"/>
          <w:divBdr>
            <w:top w:val="none" w:sz="0" w:space="0" w:color="auto"/>
            <w:left w:val="none" w:sz="0" w:space="0" w:color="auto"/>
            <w:bottom w:val="none" w:sz="0" w:space="0" w:color="auto"/>
            <w:right w:val="none" w:sz="0" w:space="0" w:color="auto"/>
          </w:divBdr>
          <w:divsChild>
            <w:div w:id="1191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720">
      <w:bodyDiv w:val="1"/>
      <w:marLeft w:val="0"/>
      <w:marRight w:val="0"/>
      <w:marTop w:val="0"/>
      <w:marBottom w:val="0"/>
      <w:divBdr>
        <w:top w:val="none" w:sz="0" w:space="0" w:color="auto"/>
        <w:left w:val="none" w:sz="0" w:space="0" w:color="auto"/>
        <w:bottom w:val="none" w:sz="0" w:space="0" w:color="auto"/>
        <w:right w:val="none" w:sz="0" w:space="0" w:color="auto"/>
      </w:divBdr>
      <w:divsChild>
        <w:div w:id="1038511009">
          <w:marLeft w:val="0"/>
          <w:marRight w:val="0"/>
          <w:marTop w:val="0"/>
          <w:marBottom w:val="0"/>
          <w:divBdr>
            <w:top w:val="none" w:sz="0" w:space="0" w:color="auto"/>
            <w:left w:val="none" w:sz="0" w:space="0" w:color="auto"/>
            <w:bottom w:val="none" w:sz="0" w:space="0" w:color="auto"/>
            <w:right w:val="none" w:sz="0" w:space="0" w:color="auto"/>
          </w:divBdr>
          <w:divsChild>
            <w:div w:id="2243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082">
      <w:bodyDiv w:val="1"/>
      <w:marLeft w:val="0"/>
      <w:marRight w:val="0"/>
      <w:marTop w:val="0"/>
      <w:marBottom w:val="0"/>
      <w:divBdr>
        <w:top w:val="none" w:sz="0" w:space="0" w:color="auto"/>
        <w:left w:val="none" w:sz="0" w:space="0" w:color="auto"/>
        <w:bottom w:val="none" w:sz="0" w:space="0" w:color="auto"/>
        <w:right w:val="none" w:sz="0" w:space="0" w:color="auto"/>
      </w:divBdr>
    </w:div>
    <w:div w:id="976684321">
      <w:bodyDiv w:val="1"/>
      <w:marLeft w:val="0"/>
      <w:marRight w:val="0"/>
      <w:marTop w:val="0"/>
      <w:marBottom w:val="0"/>
      <w:divBdr>
        <w:top w:val="none" w:sz="0" w:space="0" w:color="auto"/>
        <w:left w:val="none" w:sz="0" w:space="0" w:color="auto"/>
        <w:bottom w:val="none" w:sz="0" w:space="0" w:color="auto"/>
        <w:right w:val="none" w:sz="0" w:space="0" w:color="auto"/>
      </w:divBdr>
      <w:divsChild>
        <w:div w:id="365571330">
          <w:marLeft w:val="0"/>
          <w:marRight w:val="0"/>
          <w:marTop w:val="0"/>
          <w:marBottom w:val="0"/>
          <w:divBdr>
            <w:top w:val="none" w:sz="0" w:space="0" w:color="auto"/>
            <w:left w:val="none" w:sz="0" w:space="0" w:color="auto"/>
            <w:bottom w:val="none" w:sz="0" w:space="0" w:color="auto"/>
            <w:right w:val="none" w:sz="0" w:space="0" w:color="auto"/>
          </w:divBdr>
          <w:divsChild>
            <w:div w:id="696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557">
      <w:bodyDiv w:val="1"/>
      <w:marLeft w:val="0"/>
      <w:marRight w:val="0"/>
      <w:marTop w:val="0"/>
      <w:marBottom w:val="0"/>
      <w:divBdr>
        <w:top w:val="none" w:sz="0" w:space="0" w:color="auto"/>
        <w:left w:val="none" w:sz="0" w:space="0" w:color="auto"/>
        <w:bottom w:val="none" w:sz="0" w:space="0" w:color="auto"/>
        <w:right w:val="none" w:sz="0" w:space="0" w:color="auto"/>
      </w:divBdr>
      <w:divsChild>
        <w:div w:id="1922444032">
          <w:marLeft w:val="0"/>
          <w:marRight w:val="0"/>
          <w:marTop w:val="0"/>
          <w:marBottom w:val="0"/>
          <w:divBdr>
            <w:top w:val="none" w:sz="0" w:space="0" w:color="auto"/>
            <w:left w:val="none" w:sz="0" w:space="0" w:color="auto"/>
            <w:bottom w:val="none" w:sz="0" w:space="0" w:color="auto"/>
            <w:right w:val="none" w:sz="0" w:space="0" w:color="auto"/>
          </w:divBdr>
          <w:divsChild>
            <w:div w:id="129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7229">
      <w:bodyDiv w:val="1"/>
      <w:marLeft w:val="0"/>
      <w:marRight w:val="0"/>
      <w:marTop w:val="0"/>
      <w:marBottom w:val="0"/>
      <w:divBdr>
        <w:top w:val="none" w:sz="0" w:space="0" w:color="auto"/>
        <w:left w:val="none" w:sz="0" w:space="0" w:color="auto"/>
        <w:bottom w:val="none" w:sz="0" w:space="0" w:color="auto"/>
        <w:right w:val="none" w:sz="0" w:space="0" w:color="auto"/>
      </w:divBdr>
      <w:divsChild>
        <w:div w:id="663050182">
          <w:marLeft w:val="0"/>
          <w:marRight w:val="0"/>
          <w:marTop w:val="0"/>
          <w:marBottom w:val="0"/>
          <w:divBdr>
            <w:top w:val="none" w:sz="0" w:space="0" w:color="auto"/>
            <w:left w:val="none" w:sz="0" w:space="0" w:color="auto"/>
            <w:bottom w:val="none" w:sz="0" w:space="0" w:color="auto"/>
            <w:right w:val="none" w:sz="0" w:space="0" w:color="auto"/>
          </w:divBdr>
        </w:div>
        <w:div w:id="1631743939">
          <w:marLeft w:val="0"/>
          <w:marRight w:val="0"/>
          <w:marTop w:val="150"/>
          <w:marBottom w:val="0"/>
          <w:divBdr>
            <w:top w:val="none" w:sz="0" w:space="0" w:color="auto"/>
            <w:left w:val="none" w:sz="0" w:space="0" w:color="auto"/>
            <w:bottom w:val="none" w:sz="0" w:space="0" w:color="auto"/>
            <w:right w:val="none" w:sz="0" w:space="0" w:color="auto"/>
          </w:divBdr>
        </w:div>
      </w:divsChild>
    </w:div>
    <w:div w:id="1750343250">
      <w:bodyDiv w:val="1"/>
      <w:marLeft w:val="0"/>
      <w:marRight w:val="0"/>
      <w:marTop w:val="0"/>
      <w:marBottom w:val="0"/>
      <w:divBdr>
        <w:top w:val="none" w:sz="0" w:space="0" w:color="auto"/>
        <w:left w:val="none" w:sz="0" w:space="0" w:color="auto"/>
        <w:bottom w:val="none" w:sz="0" w:space="0" w:color="auto"/>
        <w:right w:val="none" w:sz="0" w:space="0" w:color="auto"/>
      </w:divBdr>
      <w:divsChild>
        <w:div w:id="1553418411">
          <w:marLeft w:val="0"/>
          <w:marRight w:val="0"/>
          <w:marTop w:val="0"/>
          <w:marBottom w:val="0"/>
          <w:divBdr>
            <w:top w:val="none" w:sz="0" w:space="0" w:color="auto"/>
            <w:left w:val="none" w:sz="0" w:space="0" w:color="auto"/>
            <w:bottom w:val="none" w:sz="0" w:space="0" w:color="auto"/>
            <w:right w:val="none" w:sz="0" w:space="0" w:color="auto"/>
          </w:divBdr>
          <w:divsChild>
            <w:div w:id="10123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9421">
      <w:bodyDiv w:val="1"/>
      <w:marLeft w:val="0"/>
      <w:marRight w:val="0"/>
      <w:marTop w:val="0"/>
      <w:marBottom w:val="0"/>
      <w:divBdr>
        <w:top w:val="none" w:sz="0" w:space="0" w:color="auto"/>
        <w:left w:val="none" w:sz="0" w:space="0" w:color="auto"/>
        <w:bottom w:val="none" w:sz="0" w:space="0" w:color="auto"/>
        <w:right w:val="none" w:sz="0" w:space="0" w:color="auto"/>
      </w:divBdr>
      <w:divsChild>
        <w:div w:id="2001544381">
          <w:marLeft w:val="0"/>
          <w:marRight w:val="0"/>
          <w:marTop w:val="0"/>
          <w:marBottom w:val="0"/>
          <w:divBdr>
            <w:top w:val="none" w:sz="0" w:space="0" w:color="auto"/>
            <w:left w:val="none" w:sz="0" w:space="0" w:color="auto"/>
            <w:bottom w:val="none" w:sz="0" w:space="0" w:color="auto"/>
            <w:right w:val="none" w:sz="0" w:space="0" w:color="auto"/>
          </w:divBdr>
          <w:divsChild>
            <w:div w:id="9676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053">
      <w:bodyDiv w:val="1"/>
      <w:marLeft w:val="0"/>
      <w:marRight w:val="0"/>
      <w:marTop w:val="0"/>
      <w:marBottom w:val="0"/>
      <w:divBdr>
        <w:top w:val="none" w:sz="0" w:space="0" w:color="auto"/>
        <w:left w:val="none" w:sz="0" w:space="0" w:color="auto"/>
        <w:bottom w:val="none" w:sz="0" w:space="0" w:color="auto"/>
        <w:right w:val="none" w:sz="0" w:space="0" w:color="auto"/>
      </w:divBdr>
      <w:divsChild>
        <w:div w:id="391734342">
          <w:marLeft w:val="0"/>
          <w:marRight w:val="0"/>
          <w:marTop w:val="0"/>
          <w:marBottom w:val="0"/>
          <w:divBdr>
            <w:top w:val="none" w:sz="0" w:space="0" w:color="auto"/>
            <w:left w:val="none" w:sz="0" w:space="0" w:color="auto"/>
            <w:bottom w:val="none" w:sz="0" w:space="0" w:color="auto"/>
            <w:right w:val="none" w:sz="0" w:space="0" w:color="auto"/>
          </w:divBdr>
        </w:div>
        <w:div w:id="864829538">
          <w:marLeft w:val="0"/>
          <w:marRight w:val="0"/>
          <w:marTop w:val="0"/>
          <w:marBottom w:val="0"/>
          <w:divBdr>
            <w:top w:val="none" w:sz="0" w:space="0" w:color="auto"/>
            <w:left w:val="none" w:sz="0" w:space="0" w:color="auto"/>
            <w:bottom w:val="none" w:sz="0" w:space="0" w:color="auto"/>
            <w:right w:val="none" w:sz="0" w:space="0" w:color="auto"/>
          </w:divBdr>
          <w:divsChild>
            <w:div w:id="19843883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ic830004@pec.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ic830004@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6082</Words>
  <Characters>34674</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Luigina</dc:creator>
  <cp:lastModifiedBy>DSGA</cp:lastModifiedBy>
  <cp:revision>4</cp:revision>
  <cp:lastPrinted>2016-11-04T08:38:00Z</cp:lastPrinted>
  <dcterms:created xsi:type="dcterms:W3CDTF">2016-11-07T08:35:00Z</dcterms:created>
  <dcterms:modified xsi:type="dcterms:W3CDTF">2016-11-07T08:51:00Z</dcterms:modified>
</cp:coreProperties>
</file>