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81" w:rsidRDefault="00313CB7">
      <w:pPr>
        <w:tabs>
          <w:tab w:val="left" w:pos="4652"/>
          <w:tab w:val="left" w:pos="8013"/>
        </w:tabs>
        <w:ind w:left="1106"/>
        <w:rPr>
          <w:sz w:val="20"/>
        </w:rPr>
      </w:pPr>
      <w:r>
        <w:rPr>
          <w:noProof/>
          <w:position w:val="38"/>
          <w:sz w:val="20"/>
          <w:lang w:bidi="ar-SA"/>
        </w:rPr>
        <w:drawing>
          <wp:inline distT="0" distB="0" distL="0" distR="0">
            <wp:extent cx="541370" cy="6830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41370" cy="683037"/>
                    </a:xfrm>
                    <a:prstGeom prst="rect">
                      <a:avLst/>
                    </a:prstGeom>
                  </pic:spPr>
                </pic:pic>
              </a:graphicData>
            </a:graphic>
          </wp:inline>
        </w:drawing>
      </w:r>
      <w:r>
        <w:rPr>
          <w:position w:val="38"/>
          <w:sz w:val="20"/>
        </w:rPr>
        <w:tab/>
      </w:r>
      <w:r>
        <w:rPr>
          <w:noProof/>
          <w:position w:val="39"/>
          <w:sz w:val="20"/>
          <w:lang w:bidi="ar-SA"/>
        </w:rPr>
        <w:drawing>
          <wp:inline distT="0" distB="0" distL="0" distR="0">
            <wp:extent cx="591582" cy="6762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91582" cy="676275"/>
                    </a:xfrm>
                    <a:prstGeom prst="rect">
                      <a:avLst/>
                    </a:prstGeom>
                  </pic:spPr>
                </pic:pic>
              </a:graphicData>
            </a:graphic>
          </wp:inline>
        </w:drawing>
      </w:r>
      <w:r>
        <w:rPr>
          <w:position w:val="39"/>
          <w:sz w:val="20"/>
        </w:rPr>
        <w:tab/>
      </w:r>
      <w:r>
        <w:rPr>
          <w:noProof/>
          <w:sz w:val="20"/>
          <w:lang w:bidi="ar-SA"/>
        </w:rPr>
        <w:drawing>
          <wp:inline distT="0" distB="0" distL="0" distR="0">
            <wp:extent cx="951910" cy="92335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951910" cy="923353"/>
                    </a:xfrm>
                    <a:prstGeom prst="rect">
                      <a:avLst/>
                    </a:prstGeom>
                  </pic:spPr>
                </pic:pic>
              </a:graphicData>
            </a:graphic>
          </wp:inline>
        </w:drawing>
      </w:r>
    </w:p>
    <w:p w:rsidR="007C2781" w:rsidRDefault="00313CB7">
      <w:pPr>
        <w:spacing w:before="2"/>
        <w:ind w:left="2601" w:right="2394"/>
        <w:jc w:val="center"/>
        <w:rPr>
          <w:rFonts w:ascii="Arial" w:hAnsi="Arial"/>
          <w:b/>
          <w:sz w:val="24"/>
        </w:rPr>
      </w:pPr>
      <w:r>
        <w:rPr>
          <w:rFonts w:ascii="Arial" w:hAnsi="Arial"/>
          <w:b/>
          <w:sz w:val="24"/>
        </w:rPr>
        <w:t>ISTITUTO COMPRENSIVO “DON L. MILANI”</w:t>
      </w:r>
    </w:p>
    <w:p w:rsidR="007C2781" w:rsidRDefault="007C2781">
      <w:pPr>
        <w:jc w:val="center"/>
        <w:rPr>
          <w:rFonts w:ascii="Arial" w:hAnsi="Arial"/>
          <w:sz w:val="24"/>
        </w:rPr>
        <w:sectPr w:rsidR="007C2781">
          <w:type w:val="continuous"/>
          <w:pgSz w:w="11910" w:h="16840"/>
          <w:pgMar w:top="820" w:right="980" w:bottom="280" w:left="920" w:header="720" w:footer="720" w:gutter="0"/>
          <w:cols w:space="720"/>
        </w:sectPr>
      </w:pPr>
    </w:p>
    <w:p w:rsidR="007C2781" w:rsidRDefault="00313CB7">
      <w:pPr>
        <w:spacing w:before="11"/>
        <w:ind w:left="383"/>
        <w:jc w:val="center"/>
        <w:rPr>
          <w:rFonts w:ascii="Arial"/>
        </w:rPr>
      </w:pPr>
      <w:r>
        <w:rPr>
          <w:rFonts w:ascii="Arial"/>
        </w:rPr>
        <w:lastRenderedPageBreak/>
        <w:t>Codice Meccanografico CLIC830004</w:t>
      </w:r>
    </w:p>
    <w:p w:rsidR="007C2781" w:rsidRDefault="00313CB7">
      <w:pPr>
        <w:spacing w:before="1"/>
        <w:ind w:left="762" w:right="380"/>
        <w:jc w:val="center"/>
        <w:rPr>
          <w:rFonts w:ascii="Arial"/>
        </w:rPr>
      </w:pPr>
      <w:r>
        <w:rPr>
          <w:rFonts w:ascii="Arial"/>
        </w:rPr>
        <w:t>Codice Univoco UF1UIV</w:t>
      </w:r>
    </w:p>
    <w:p w:rsidR="007C2781" w:rsidRDefault="00313CB7">
      <w:pPr>
        <w:pStyle w:val="Corpodeltesto"/>
        <w:spacing w:before="9"/>
        <w:ind w:left="223" w:right="22"/>
        <w:jc w:val="center"/>
        <w:rPr>
          <w:rFonts w:ascii="Arial" w:hAnsi="Arial"/>
        </w:rPr>
      </w:pPr>
      <w:r>
        <w:br w:type="column"/>
      </w:r>
      <w:r>
        <w:rPr>
          <w:rFonts w:ascii="Arial" w:hAnsi="Arial"/>
        </w:rPr>
        <w:lastRenderedPageBreak/>
        <w:t>Via Filippo Turati s.n. – Caltanissetta (</w:t>
      </w:r>
      <w:proofErr w:type="spellStart"/>
      <w:r>
        <w:rPr>
          <w:rFonts w:ascii="Arial" w:hAnsi="Arial"/>
        </w:rPr>
        <w:t>CL</w:t>
      </w:r>
      <w:proofErr w:type="spellEnd"/>
      <w:r>
        <w:rPr>
          <w:rFonts w:ascii="Arial" w:hAnsi="Arial"/>
        </w:rPr>
        <w:t>)</w:t>
      </w:r>
    </w:p>
    <w:p w:rsidR="007C2781" w:rsidRPr="000B7DB5" w:rsidRDefault="00313CB7">
      <w:pPr>
        <w:pStyle w:val="Corpodeltesto"/>
        <w:ind w:left="221" w:right="22"/>
        <w:jc w:val="center"/>
        <w:rPr>
          <w:rFonts w:ascii="Arial" w:hAnsi="Arial"/>
          <w:lang w:val="en-US"/>
        </w:rPr>
      </w:pPr>
      <w:r w:rsidRPr="000B7DB5">
        <w:rPr>
          <w:rFonts w:ascii="Arial" w:hAnsi="Arial"/>
          <w:lang w:val="en-US"/>
        </w:rPr>
        <w:t>Tel 0934 598587 – Fax 0934 598008</w:t>
      </w:r>
    </w:p>
    <w:p w:rsidR="007C2781" w:rsidRPr="000B7DB5" w:rsidRDefault="00313CB7">
      <w:pPr>
        <w:pStyle w:val="Corpodeltesto"/>
        <w:ind w:left="223" w:right="21"/>
        <w:jc w:val="center"/>
        <w:rPr>
          <w:rFonts w:ascii="Arial"/>
          <w:lang w:val="en-US"/>
        </w:rPr>
      </w:pPr>
      <w:r w:rsidRPr="000B7DB5">
        <w:rPr>
          <w:rFonts w:ascii="Arial"/>
          <w:lang w:val="en-US"/>
        </w:rPr>
        <w:t>e-mail:</w:t>
      </w:r>
      <w:hyperlink r:id="rId9">
        <w:r w:rsidRPr="000B7DB5">
          <w:rPr>
            <w:rFonts w:ascii="Arial"/>
            <w:color w:val="0000FF"/>
            <w:u w:val="single" w:color="0000FF"/>
            <w:lang w:val="en-US"/>
          </w:rPr>
          <w:t>clic830004@istruzione.it</w:t>
        </w:r>
      </w:hyperlink>
      <w:hyperlink r:id="rId10">
        <w:r w:rsidRPr="000B7DB5">
          <w:rPr>
            <w:rFonts w:ascii="Arial"/>
            <w:color w:val="0000FF"/>
            <w:u w:val="single" w:color="0000FF"/>
            <w:lang w:val="en-US"/>
          </w:rPr>
          <w:t xml:space="preserve"> clic830004@pec.istruzione.it</w:t>
        </w:r>
      </w:hyperlink>
      <w:hyperlink r:id="rId11">
        <w:r w:rsidRPr="000B7DB5">
          <w:rPr>
            <w:rFonts w:ascii="Arial"/>
            <w:lang w:val="en-US"/>
          </w:rPr>
          <w:t xml:space="preserve"> www.icdonmilanicl.edu.it</w:t>
        </w:r>
      </w:hyperlink>
    </w:p>
    <w:p w:rsidR="007C2781" w:rsidRDefault="00313CB7">
      <w:pPr>
        <w:spacing w:before="11"/>
        <w:ind w:left="383" w:right="518"/>
        <w:jc w:val="center"/>
        <w:rPr>
          <w:rFonts w:ascii="Arial"/>
        </w:rPr>
      </w:pPr>
      <w:r w:rsidRPr="000B7DB5">
        <w:br w:type="column"/>
      </w:r>
      <w:r>
        <w:rPr>
          <w:rFonts w:ascii="Arial"/>
        </w:rPr>
        <w:lastRenderedPageBreak/>
        <w:t>Codice Fiscale 92062090854</w:t>
      </w:r>
    </w:p>
    <w:p w:rsidR="007C2781" w:rsidRDefault="00313CB7">
      <w:pPr>
        <w:spacing w:before="1"/>
        <w:ind w:left="383" w:right="517"/>
        <w:jc w:val="center"/>
        <w:rPr>
          <w:rFonts w:ascii="Arial"/>
        </w:rPr>
      </w:pPr>
      <w:r>
        <w:rPr>
          <w:rFonts w:ascii="Arial"/>
        </w:rPr>
        <w:t xml:space="preserve">Codice IPA </w:t>
      </w:r>
      <w:proofErr w:type="spellStart"/>
      <w:r>
        <w:rPr>
          <w:rFonts w:ascii="Arial"/>
        </w:rPr>
        <w:t>icdlm</w:t>
      </w:r>
      <w:proofErr w:type="spellEnd"/>
    </w:p>
    <w:p w:rsidR="007C2781" w:rsidRDefault="007C2781">
      <w:pPr>
        <w:jc w:val="center"/>
        <w:rPr>
          <w:rFonts w:ascii="Arial"/>
        </w:rPr>
        <w:sectPr w:rsidR="007C2781">
          <w:type w:val="continuous"/>
          <w:pgSz w:w="11910" w:h="16840"/>
          <w:pgMar w:top="820" w:right="980" w:bottom="280" w:left="920" w:header="720" w:footer="720" w:gutter="0"/>
          <w:cols w:num="3" w:space="720" w:equalWidth="0">
            <w:col w:w="2685" w:space="40"/>
            <w:col w:w="4727" w:space="207"/>
            <w:col w:w="2351"/>
          </w:cols>
        </w:sectPr>
      </w:pPr>
    </w:p>
    <w:p w:rsidR="007C2781" w:rsidRDefault="007C2781">
      <w:pPr>
        <w:pStyle w:val="Corpodeltesto"/>
        <w:spacing w:before="6"/>
        <w:rPr>
          <w:rFonts w:ascii="Arial"/>
          <w:sz w:val="17"/>
        </w:rPr>
      </w:pPr>
    </w:p>
    <w:p w:rsidR="00754419" w:rsidRDefault="00754419" w:rsidP="00754419"/>
    <w:p w:rsidR="00754419" w:rsidRDefault="00754419" w:rsidP="00754419"/>
    <w:p w:rsidR="00E81FD8" w:rsidRDefault="00E81FD8" w:rsidP="00E81FD8">
      <w:pPr>
        <w:jc w:val="right"/>
      </w:pPr>
    </w:p>
    <w:p w:rsidR="00063D61" w:rsidRPr="0013184F" w:rsidRDefault="00063D61" w:rsidP="00063D61">
      <w:pPr>
        <w:widowControl/>
        <w:adjustRightInd w:val="0"/>
        <w:rPr>
          <w:rFonts w:ascii="BookAntiqua" w:eastAsiaTheme="minorHAnsi" w:hAnsi="BookAntiqua" w:cs="BookAntiqua"/>
          <w:color w:val="000000"/>
          <w:sz w:val="12"/>
          <w:lang w:eastAsia="en-US" w:bidi="ar-SA"/>
        </w:rPr>
      </w:pPr>
    </w:p>
    <w:p w:rsidR="00063D61" w:rsidRPr="0013184F" w:rsidRDefault="00063D61" w:rsidP="00063D61">
      <w:pPr>
        <w:widowControl/>
        <w:adjustRightInd w:val="0"/>
        <w:rPr>
          <w:rFonts w:ascii="BookAntiqua" w:eastAsiaTheme="minorHAnsi" w:hAnsi="BookAntiqua" w:cs="BookAntiqua"/>
          <w:color w:val="000000"/>
          <w:sz w:val="12"/>
          <w:lang w:eastAsia="en-US" w:bidi="ar-SA"/>
        </w:rPr>
      </w:pPr>
    </w:p>
    <w:p w:rsidR="00063D61" w:rsidRPr="0013184F" w:rsidRDefault="00063D61" w:rsidP="00063D61">
      <w:pPr>
        <w:widowControl/>
        <w:adjustRightInd w:val="0"/>
        <w:rPr>
          <w:rFonts w:eastAsiaTheme="minorHAnsi"/>
          <w:b/>
          <w:bCs/>
          <w:color w:val="000000"/>
          <w:sz w:val="14"/>
          <w:szCs w:val="24"/>
          <w:lang w:eastAsia="en-US" w:bidi="ar-SA"/>
        </w:rPr>
      </w:pPr>
      <w:r w:rsidRPr="0013184F">
        <w:rPr>
          <w:rFonts w:eastAsiaTheme="minorHAnsi"/>
          <w:color w:val="000000"/>
          <w:sz w:val="14"/>
          <w:szCs w:val="24"/>
          <w:lang w:eastAsia="en-US" w:bidi="ar-SA"/>
        </w:rPr>
        <w:t xml:space="preserve">OGGETTO: </w:t>
      </w:r>
      <w:r w:rsidRPr="0013184F">
        <w:rPr>
          <w:rFonts w:eastAsiaTheme="minorHAnsi"/>
          <w:b/>
          <w:bCs/>
          <w:color w:val="000000"/>
          <w:sz w:val="14"/>
          <w:szCs w:val="24"/>
          <w:lang w:eastAsia="en-US" w:bidi="ar-SA"/>
        </w:rPr>
        <w:t xml:space="preserve">Nomina Commissione prove attitudinali per ammissione </w:t>
      </w:r>
      <w:r w:rsidR="002C01C1" w:rsidRPr="0013184F">
        <w:rPr>
          <w:rFonts w:eastAsiaTheme="minorHAnsi"/>
          <w:b/>
          <w:bCs/>
          <w:color w:val="000000"/>
          <w:sz w:val="14"/>
          <w:szCs w:val="24"/>
          <w:lang w:eastAsia="en-US" w:bidi="ar-SA"/>
        </w:rPr>
        <w:t xml:space="preserve">alla </w:t>
      </w:r>
      <w:r w:rsidRPr="0013184F">
        <w:rPr>
          <w:rFonts w:eastAsiaTheme="minorHAnsi"/>
          <w:b/>
          <w:bCs/>
          <w:color w:val="000000"/>
          <w:sz w:val="14"/>
          <w:szCs w:val="24"/>
          <w:lang w:eastAsia="en-US" w:bidi="ar-SA"/>
        </w:rPr>
        <w:t>class</w:t>
      </w:r>
      <w:r w:rsidR="002C01C1" w:rsidRPr="0013184F">
        <w:rPr>
          <w:rFonts w:eastAsiaTheme="minorHAnsi"/>
          <w:b/>
          <w:bCs/>
          <w:color w:val="000000"/>
          <w:sz w:val="14"/>
          <w:szCs w:val="24"/>
          <w:lang w:eastAsia="en-US" w:bidi="ar-SA"/>
        </w:rPr>
        <w:t>e</w:t>
      </w:r>
      <w:r w:rsidRPr="0013184F">
        <w:rPr>
          <w:rFonts w:eastAsiaTheme="minorHAnsi"/>
          <w:b/>
          <w:bCs/>
          <w:color w:val="000000"/>
          <w:sz w:val="14"/>
          <w:szCs w:val="24"/>
          <w:lang w:eastAsia="en-US" w:bidi="ar-SA"/>
        </w:rPr>
        <w:t xml:space="preserve"> </w:t>
      </w:r>
      <w:r w:rsidR="002C01C1" w:rsidRPr="0013184F">
        <w:rPr>
          <w:rFonts w:eastAsiaTheme="minorHAnsi"/>
          <w:b/>
          <w:bCs/>
          <w:color w:val="000000"/>
          <w:sz w:val="14"/>
          <w:szCs w:val="24"/>
          <w:lang w:eastAsia="en-US" w:bidi="ar-SA"/>
        </w:rPr>
        <w:t xml:space="preserve">di </w:t>
      </w:r>
      <w:r w:rsidRPr="0013184F">
        <w:rPr>
          <w:rFonts w:eastAsiaTheme="minorHAnsi"/>
          <w:b/>
          <w:bCs/>
          <w:color w:val="000000"/>
          <w:sz w:val="14"/>
          <w:szCs w:val="24"/>
          <w:lang w:eastAsia="en-US" w:bidi="ar-SA"/>
        </w:rPr>
        <w:t xml:space="preserve">strumento </w:t>
      </w:r>
      <w:r w:rsidR="002C01C1" w:rsidRPr="0013184F">
        <w:rPr>
          <w:rFonts w:eastAsiaTheme="minorHAnsi"/>
          <w:b/>
          <w:bCs/>
          <w:color w:val="000000"/>
          <w:sz w:val="14"/>
          <w:szCs w:val="24"/>
          <w:lang w:eastAsia="en-US" w:bidi="ar-SA"/>
        </w:rPr>
        <w:t xml:space="preserve">         </w:t>
      </w:r>
      <w:r w:rsidR="002C01C1" w:rsidRPr="0013184F">
        <w:rPr>
          <w:rFonts w:eastAsiaTheme="minorHAnsi"/>
          <w:b/>
          <w:bCs/>
          <w:color w:val="000000"/>
          <w:sz w:val="14"/>
          <w:szCs w:val="24"/>
          <w:lang w:eastAsia="en-US" w:bidi="ar-SA"/>
        </w:rPr>
        <w:br/>
        <w:t xml:space="preserve">                     </w:t>
      </w:r>
      <w:r w:rsidRPr="0013184F">
        <w:rPr>
          <w:rFonts w:eastAsiaTheme="minorHAnsi"/>
          <w:b/>
          <w:bCs/>
          <w:color w:val="000000"/>
          <w:sz w:val="14"/>
          <w:szCs w:val="24"/>
          <w:lang w:eastAsia="en-US" w:bidi="ar-SA"/>
        </w:rPr>
        <w:t>musicale</w:t>
      </w:r>
      <w:r w:rsidR="002C01C1" w:rsidRPr="0013184F">
        <w:rPr>
          <w:rFonts w:eastAsiaTheme="minorHAnsi"/>
          <w:b/>
          <w:bCs/>
          <w:color w:val="000000"/>
          <w:sz w:val="14"/>
          <w:szCs w:val="24"/>
          <w:lang w:eastAsia="en-US" w:bidi="ar-SA"/>
        </w:rPr>
        <w:t xml:space="preserve"> -</w:t>
      </w:r>
      <w:r w:rsidRPr="0013184F">
        <w:rPr>
          <w:rFonts w:eastAsiaTheme="minorHAnsi"/>
          <w:b/>
          <w:bCs/>
          <w:color w:val="000000"/>
          <w:sz w:val="14"/>
          <w:szCs w:val="24"/>
          <w:lang w:eastAsia="en-US" w:bidi="ar-SA"/>
        </w:rPr>
        <w:t xml:space="preserve"> </w:t>
      </w:r>
      <w:proofErr w:type="spellStart"/>
      <w:r w:rsidRPr="0013184F">
        <w:rPr>
          <w:rFonts w:eastAsiaTheme="minorHAnsi"/>
          <w:b/>
          <w:bCs/>
          <w:color w:val="000000"/>
          <w:sz w:val="14"/>
          <w:szCs w:val="24"/>
          <w:lang w:eastAsia="en-US" w:bidi="ar-SA"/>
        </w:rPr>
        <w:t>a.s.</w:t>
      </w:r>
      <w:proofErr w:type="spellEnd"/>
      <w:r w:rsidRPr="0013184F">
        <w:rPr>
          <w:rFonts w:eastAsiaTheme="minorHAnsi"/>
          <w:b/>
          <w:bCs/>
          <w:color w:val="000000"/>
          <w:sz w:val="14"/>
          <w:szCs w:val="24"/>
          <w:lang w:eastAsia="en-US" w:bidi="ar-SA"/>
        </w:rPr>
        <w:t xml:space="preserve"> 2021/22</w:t>
      </w:r>
      <w:r w:rsidR="002C01C1" w:rsidRPr="0013184F">
        <w:rPr>
          <w:rFonts w:eastAsiaTheme="minorHAnsi"/>
          <w:b/>
          <w:bCs/>
          <w:color w:val="000000"/>
          <w:sz w:val="14"/>
          <w:szCs w:val="24"/>
          <w:lang w:eastAsia="en-US" w:bidi="ar-SA"/>
        </w:rPr>
        <w:t>.</w:t>
      </w:r>
    </w:p>
    <w:p w:rsidR="00063D61" w:rsidRPr="0013184F" w:rsidRDefault="00063D61" w:rsidP="00063D61">
      <w:pPr>
        <w:widowControl/>
        <w:adjustRightInd w:val="0"/>
        <w:rPr>
          <w:rFonts w:eastAsiaTheme="minorHAnsi"/>
          <w:b/>
          <w:bCs/>
          <w:color w:val="000000"/>
          <w:sz w:val="14"/>
          <w:szCs w:val="24"/>
          <w:lang w:eastAsia="en-US" w:bidi="ar-SA"/>
        </w:rPr>
      </w:pPr>
    </w:p>
    <w:p w:rsidR="00063D61" w:rsidRPr="0013184F" w:rsidRDefault="00063D61" w:rsidP="00063D61">
      <w:pPr>
        <w:widowControl/>
        <w:adjustRightInd w:val="0"/>
        <w:jc w:val="center"/>
        <w:rPr>
          <w:rFonts w:eastAsiaTheme="minorHAnsi"/>
          <w:b/>
          <w:bCs/>
          <w:color w:val="000000"/>
          <w:sz w:val="14"/>
          <w:szCs w:val="24"/>
          <w:lang w:eastAsia="en-US" w:bidi="ar-SA"/>
        </w:rPr>
      </w:pPr>
      <w:r w:rsidRPr="0013184F">
        <w:rPr>
          <w:rFonts w:eastAsiaTheme="minorHAnsi"/>
          <w:b/>
          <w:bCs/>
          <w:color w:val="000000"/>
          <w:sz w:val="14"/>
          <w:szCs w:val="24"/>
          <w:lang w:eastAsia="en-US" w:bidi="ar-SA"/>
        </w:rPr>
        <w:t>IL DIRIGENTE SCOLASTICO</w:t>
      </w:r>
    </w:p>
    <w:p w:rsidR="00063D61" w:rsidRPr="0013184F" w:rsidRDefault="00063D61" w:rsidP="00063D61">
      <w:pPr>
        <w:widowControl/>
        <w:adjustRightInd w:val="0"/>
        <w:jc w:val="center"/>
        <w:rPr>
          <w:rFonts w:eastAsiaTheme="minorHAnsi"/>
          <w:b/>
          <w:bCs/>
          <w:color w:val="000000"/>
          <w:sz w:val="14"/>
          <w:szCs w:val="24"/>
          <w:lang w:eastAsia="en-US" w:bidi="ar-SA"/>
        </w:rPr>
      </w:pPr>
    </w:p>
    <w:tbl>
      <w:tblPr>
        <w:tblStyle w:val="Grigliatabella"/>
        <w:tblW w:w="0" w:type="auto"/>
        <w:tblLook w:val="04A0"/>
      </w:tblPr>
      <w:tblGrid>
        <w:gridCol w:w="1526"/>
        <w:gridCol w:w="8624"/>
      </w:tblGrid>
      <w:tr w:rsidR="00063D61" w:rsidRPr="0013184F" w:rsidTr="00063D61">
        <w:tc>
          <w:tcPr>
            <w:tcW w:w="1526" w:type="dxa"/>
          </w:tcPr>
          <w:p w:rsidR="00063D61" w:rsidRPr="0013184F" w:rsidRDefault="00063D61" w:rsidP="00063D61">
            <w:pPr>
              <w:adjustRightInd w:val="0"/>
              <w:rPr>
                <w:rFonts w:eastAsiaTheme="minorHAnsi"/>
                <w:b/>
                <w:bCs/>
                <w:color w:val="000000"/>
                <w:sz w:val="14"/>
                <w:szCs w:val="24"/>
                <w:lang w:eastAsia="en-US" w:bidi="ar-SA"/>
              </w:rPr>
            </w:pPr>
            <w:r w:rsidRPr="0013184F">
              <w:rPr>
                <w:rFonts w:eastAsiaTheme="minorHAnsi"/>
                <w:color w:val="000000"/>
                <w:sz w:val="14"/>
                <w:szCs w:val="24"/>
                <w:lang w:eastAsia="en-US" w:bidi="ar-SA"/>
              </w:rPr>
              <w:t>VISTA</w:t>
            </w:r>
          </w:p>
        </w:tc>
        <w:tc>
          <w:tcPr>
            <w:tcW w:w="8624" w:type="dxa"/>
          </w:tcPr>
          <w:p w:rsidR="00063D61" w:rsidRPr="0013184F" w:rsidRDefault="00063D61" w:rsidP="00206420">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la legge 3 maggio 1999, n. 124 ed il D.M. 6 agosto 1999 “Riconduzione ad ordinamento dei</w:t>
            </w:r>
            <w:r w:rsidR="00206420" w:rsidRPr="0013184F">
              <w:rPr>
                <w:rFonts w:eastAsiaTheme="minorHAnsi"/>
                <w:color w:val="000000"/>
                <w:sz w:val="14"/>
                <w:szCs w:val="24"/>
                <w:lang w:eastAsia="en-US" w:bidi="ar-SA"/>
              </w:rPr>
              <w:t xml:space="preserve"> </w:t>
            </w:r>
            <w:r w:rsidRPr="0013184F">
              <w:rPr>
                <w:rFonts w:eastAsiaTheme="minorHAnsi"/>
                <w:color w:val="000000"/>
                <w:sz w:val="14"/>
                <w:szCs w:val="24"/>
                <w:lang w:eastAsia="en-US" w:bidi="ar-SA"/>
              </w:rPr>
              <w:t>corsi sperimentali ad indirizzo musicale nella scuola media”;</w:t>
            </w:r>
          </w:p>
        </w:tc>
      </w:tr>
      <w:tr w:rsidR="00063D61" w:rsidRPr="0013184F" w:rsidTr="00063D61">
        <w:tc>
          <w:tcPr>
            <w:tcW w:w="1526" w:type="dxa"/>
          </w:tcPr>
          <w:p w:rsidR="00063D61" w:rsidRPr="0013184F" w:rsidRDefault="00063D61" w:rsidP="00063D61">
            <w:pPr>
              <w:adjustRightInd w:val="0"/>
              <w:rPr>
                <w:rFonts w:eastAsiaTheme="minorHAnsi"/>
                <w:b/>
                <w:bCs/>
                <w:color w:val="000000"/>
                <w:sz w:val="14"/>
                <w:szCs w:val="24"/>
                <w:lang w:eastAsia="en-US" w:bidi="ar-SA"/>
              </w:rPr>
            </w:pPr>
            <w:r w:rsidRPr="0013184F">
              <w:rPr>
                <w:rFonts w:eastAsiaTheme="minorHAnsi"/>
                <w:color w:val="000000"/>
                <w:sz w:val="14"/>
                <w:szCs w:val="24"/>
                <w:lang w:eastAsia="en-US" w:bidi="ar-SA"/>
              </w:rPr>
              <w:t>VISTA</w:t>
            </w:r>
          </w:p>
        </w:tc>
        <w:tc>
          <w:tcPr>
            <w:tcW w:w="8624" w:type="dxa"/>
          </w:tcPr>
          <w:p w:rsidR="00063D61" w:rsidRPr="0013184F" w:rsidRDefault="00063D61" w:rsidP="00206420">
            <w:pPr>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la C.</w:t>
            </w:r>
            <w:r w:rsidR="00206420" w:rsidRPr="0013184F">
              <w:rPr>
                <w:rFonts w:eastAsiaTheme="minorHAnsi"/>
                <w:color w:val="000000"/>
                <w:sz w:val="14"/>
                <w:szCs w:val="24"/>
                <w:lang w:eastAsia="en-US" w:bidi="ar-SA"/>
              </w:rPr>
              <w:t>M</w:t>
            </w:r>
            <w:r w:rsidRPr="0013184F">
              <w:rPr>
                <w:rFonts w:eastAsiaTheme="minorHAnsi"/>
                <w:color w:val="000000"/>
                <w:sz w:val="14"/>
                <w:szCs w:val="24"/>
                <w:lang w:eastAsia="en-US" w:bidi="ar-SA"/>
              </w:rPr>
              <w:t>. n</w:t>
            </w:r>
            <w:r w:rsidR="00206420" w:rsidRPr="0013184F">
              <w:rPr>
                <w:rFonts w:eastAsiaTheme="minorHAnsi"/>
                <w:color w:val="000000"/>
                <w:sz w:val="14"/>
                <w:szCs w:val="24"/>
                <w:lang w:eastAsia="en-US" w:bidi="ar-SA"/>
              </w:rPr>
              <w:t xml:space="preserve">. 20651 del 12/11/2020 </w:t>
            </w:r>
            <w:r w:rsidRPr="0013184F">
              <w:rPr>
                <w:rFonts w:eastAsiaTheme="minorHAnsi"/>
                <w:color w:val="000000"/>
                <w:sz w:val="14"/>
                <w:szCs w:val="24"/>
                <w:lang w:eastAsia="en-US" w:bidi="ar-SA"/>
              </w:rPr>
              <w:t xml:space="preserve">relativa alle iscrizioni </w:t>
            </w:r>
            <w:r w:rsidR="00206420" w:rsidRPr="0013184F">
              <w:rPr>
                <w:rFonts w:eastAsiaTheme="minorHAnsi"/>
                <w:color w:val="000000"/>
                <w:sz w:val="14"/>
                <w:szCs w:val="24"/>
                <w:lang w:eastAsia="en-US" w:bidi="ar-SA"/>
              </w:rPr>
              <w:t xml:space="preserve">alle scuole dell’infanzia e alle scuole di ogni ordine e grado per l’anno scolastico 2021/2022. </w:t>
            </w:r>
          </w:p>
        </w:tc>
      </w:tr>
      <w:tr w:rsidR="00063D61" w:rsidRPr="0013184F" w:rsidTr="00063D61">
        <w:tc>
          <w:tcPr>
            <w:tcW w:w="1526" w:type="dxa"/>
          </w:tcPr>
          <w:p w:rsidR="00063D61" w:rsidRPr="0013184F" w:rsidRDefault="00063D61"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VISTA</w:t>
            </w:r>
          </w:p>
        </w:tc>
        <w:tc>
          <w:tcPr>
            <w:tcW w:w="8624" w:type="dxa"/>
          </w:tcPr>
          <w:p w:rsidR="00063D61" w:rsidRPr="0013184F" w:rsidRDefault="00063D61" w:rsidP="00206420">
            <w:pPr>
              <w:pStyle w:val="Default"/>
              <w:jc w:val="both"/>
              <w:rPr>
                <w:rFonts w:ascii="Times New Roman" w:eastAsiaTheme="minorHAnsi" w:hAnsi="Times New Roman" w:cs="Times New Roman"/>
                <w:sz w:val="14"/>
                <w:lang w:eastAsia="en-US"/>
              </w:rPr>
            </w:pPr>
            <w:r w:rsidRPr="0013184F">
              <w:rPr>
                <w:rFonts w:ascii="Times New Roman" w:eastAsiaTheme="minorHAnsi" w:hAnsi="Times New Roman" w:cs="Times New Roman"/>
                <w:sz w:val="14"/>
                <w:lang w:eastAsia="en-US"/>
              </w:rPr>
              <w:t xml:space="preserve">La nota M.I. </w:t>
            </w:r>
            <w:proofErr w:type="spellStart"/>
            <w:r w:rsidRPr="0013184F">
              <w:rPr>
                <w:rFonts w:ascii="Times New Roman" w:eastAsiaTheme="minorHAnsi" w:hAnsi="Times New Roman" w:cs="Times New Roman"/>
                <w:sz w:val="14"/>
                <w:lang w:eastAsia="en-US"/>
              </w:rPr>
              <w:t>prot</w:t>
            </w:r>
            <w:proofErr w:type="spellEnd"/>
            <w:r w:rsidRPr="0013184F">
              <w:rPr>
                <w:rFonts w:ascii="Times New Roman" w:eastAsiaTheme="minorHAnsi" w:hAnsi="Times New Roman" w:cs="Times New Roman"/>
                <w:sz w:val="14"/>
                <w:lang w:eastAsia="en-US"/>
              </w:rPr>
              <w:t>. 1839 del 28/01/2021 recante le indicazioni per le prove di ammissione alle classi prime delle Scuole secondarie di primo grado con corsi a indirizzo musicale e dei Licei musicali e coreutici;</w:t>
            </w:r>
          </w:p>
        </w:tc>
      </w:tr>
      <w:tr w:rsidR="00063D61" w:rsidRPr="0013184F" w:rsidTr="00063D61">
        <w:tc>
          <w:tcPr>
            <w:tcW w:w="1526" w:type="dxa"/>
          </w:tcPr>
          <w:p w:rsidR="00063D61" w:rsidRPr="0013184F" w:rsidRDefault="00063D61" w:rsidP="00063D61">
            <w:pPr>
              <w:adjustRightInd w:val="0"/>
              <w:rPr>
                <w:rFonts w:eastAsiaTheme="minorHAnsi"/>
                <w:b/>
                <w:bCs/>
                <w:color w:val="000000"/>
                <w:sz w:val="14"/>
                <w:szCs w:val="24"/>
                <w:lang w:eastAsia="en-US" w:bidi="ar-SA"/>
              </w:rPr>
            </w:pPr>
            <w:r w:rsidRPr="0013184F">
              <w:rPr>
                <w:rFonts w:eastAsiaTheme="minorHAnsi"/>
                <w:color w:val="000000"/>
                <w:sz w:val="14"/>
                <w:szCs w:val="24"/>
                <w:lang w:eastAsia="en-US" w:bidi="ar-SA"/>
              </w:rPr>
              <w:t>CONSIDERATO</w:t>
            </w:r>
          </w:p>
        </w:tc>
        <w:tc>
          <w:tcPr>
            <w:tcW w:w="8624" w:type="dxa"/>
          </w:tcPr>
          <w:p w:rsidR="00063D61" w:rsidRPr="0013184F" w:rsidRDefault="00063D61" w:rsidP="00206420">
            <w:pPr>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che è necessario nominare una Commissione per le valutazioni attitudinali,</w:t>
            </w:r>
            <w:r w:rsidR="00206420" w:rsidRPr="0013184F">
              <w:rPr>
                <w:rFonts w:eastAsiaTheme="minorHAnsi"/>
                <w:color w:val="000000"/>
                <w:sz w:val="14"/>
                <w:szCs w:val="24"/>
                <w:lang w:eastAsia="en-US" w:bidi="ar-SA"/>
              </w:rPr>
              <w:t xml:space="preserve"> </w:t>
            </w:r>
            <w:r w:rsidRPr="0013184F">
              <w:rPr>
                <w:rFonts w:eastAsiaTheme="minorHAnsi"/>
                <w:color w:val="000000"/>
                <w:sz w:val="14"/>
                <w:szCs w:val="24"/>
                <w:lang w:eastAsia="en-US" w:bidi="ar-SA"/>
              </w:rPr>
              <w:t>relative alle prove degli alunni, i cui genitori hanno presentato richiesta di partecipazione alla</w:t>
            </w:r>
            <w:r w:rsidR="00206420" w:rsidRPr="0013184F">
              <w:rPr>
                <w:rFonts w:eastAsiaTheme="minorHAnsi"/>
                <w:color w:val="000000"/>
                <w:sz w:val="14"/>
                <w:szCs w:val="24"/>
                <w:lang w:eastAsia="en-US" w:bidi="ar-SA"/>
              </w:rPr>
              <w:t xml:space="preserve"> </w:t>
            </w:r>
            <w:r w:rsidRPr="0013184F">
              <w:rPr>
                <w:rFonts w:eastAsiaTheme="minorHAnsi"/>
                <w:color w:val="000000"/>
                <w:sz w:val="14"/>
                <w:szCs w:val="24"/>
                <w:lang w:eastAsia="en-US" w:bidi="ar-SA"/>
              </w:rPr>
              <w:t>selezione per la frequenza del percorso di studi di strumento musicale;</w:t>
            </w:r>
          </w:p>
        </w:tc>
      </w:tr>
      <w:tr w:rsidR="00063D61" w:rsidRPr="0013184F" w:rsidTr="00063D61">
        <w:tc>
          <w:tcPr>
            <w:tcW w:w="1526" w:type="dxa"/>
          </w:tcPr>
          <w:p w:rsidR="00063D61" w:rsidRPr="0013184F" w:rsidRDefault="00063D61" w:rsidP="00063D61">
            <w:pPr>
              <w:adjustRightInd w:val="0"/>
              <w:rPr>
                <w:rFonts w:eastAsiaTheme="minorHAnsi"/>
                <w:b/>
                <w:bCs/>
                <w:color w:val="000000"/>
                <w:sz w:val="14"/>
                <w:szCs w:val="24"/>
                <w:lang w:eastAsia="en-US" w:bidi="ar-SA"/>
              </w:rPr>
            </w:pPr>
            <w:r w:rsidRPr="0013184F">
              <w:rPr>
                <w:rFonts w:eastAsiaTheme="minorHAnsi"/>
                <w:color w:val="000000"/>
                <w:sz w:val="14"/>
                <w:szCs w:val="24"/>
                <w:lang w:eastAsia="en-US" w:bidi="ar-SA"/>
              </w:rPr>
              <w:t>PRESO ATTO</w:t>
            </w:r>
          </w:p>
        </w:tc>
        <w:tc>
          <w:tcPr>
            <w:tcW w:w="8624" w:type="dxa"/>
          </w:tcPr>
          <w:p w:rsidR="00063D61" w:rsidRPr="0013184F" w:rsidRDefault="00063D61" w:rsidP="00206420">
            <w:pPr>
              <w:adjustRightInd w:val="0"/>
              <w:jc w:val="both"/>
              <w:rPr>
                <w:rFonts w:eastAsiaTheme="minorHAnsi"/>
                <w:b/>
                <w:bCs/>
                <w:color w:val="000000"/>
                <w:sz w:val="14"/>
                <w:szCs w:val="24"/>
                <w:lang w:eastAsia="en-US" w:bidi="ar-SA"/>
              </w:rPr>
            </w:pPr>
            <w:r w:rsidRPr="0013184F">
              <w:rPr>
                <w:rFonts w:eastAsiaTheme="minorHAnsi"/>
                <w:color w:val="000000"/>
                <w:sz w:val="14"/>
                <w:szCs w:val="24"/>
                <w:lang w:eastAsia="en-US" w:bidi="ar-SA"/>
              </w:rPr>
              <w:t>delle domande di iscrizione al primo anno della Scuola Secondaria di I grado per</w:t>
            </w:r>
            <w:r w:rsidR="00206420" w:rsidRPr="0013184F">
              <w:rPr>
                <w:rFonts w:eastAsiaTheme="minorHAnsi"/>
                <w:color w:val="000000"/>
                <w:sz w:val="14"/>
                <w:szCs w:val="24"/>
                <w:lang w:eastAsia="en-US" w:bidi="ar-SA"/>
              </w:rPr>
              <w:t xml:space="preserve"> </w:t>
            </w:r>
            <w:r w:rsidRPr="0013184F">
              <w:rPr>
                <w:rFonts w:eastAsiaTheme="minorHAnsi"/>
                <w:color w:val="000000"/>
                <w:sz w:val="14"/>
                <w:szCs w:val="24"/>
                <w:lang w:eastAsia="en-US" w:bidi="ar-SA"/>
              </w:rPr>
              <w:t>l’</w:t>
            </w:r>
            <w:proofErr w:type="spellStart"/>
            <w:r w:rsidR="00206420" w:rsidRPr="0013184F">
              <w:rPr>
                <w:rFonts w:eastAsiaTheme="minorHAnsi"/>
                <w:color w:val="000000"/>
                <w:sz w:val="14"/>
                <w:szCs w:val="24"/>
                <w:lang w:eastAsia="en-US" w:bidi="ar-SA"/>
              </w:rPr>
              <w:t>a.s.</w:t>
            </w:r>
            <w:proofErr w:type="spellEnd"/>
            <w:r w:rsidR="00206420" w:rsidRPr="0013184F">
              <w:rPr>
                <w:rFonts w:eastAsiaTheme="minorHAnsi"/>
                <w:color w:val="000000"/>
                <w:sz w:val="14"/>
                <w:szCs w:val="24"/>
                <w:lang w:eastAsia="en-US" w:bidi="ar-SA"/>
              </w:rPr>
              <w:t xml:space="preserve"> 2021</w:t>
            </w:r>
            <w:r w:rsidRPr="0013184F">
              <w:rPr>
                <w:rFonts w:eastAsiaTheme="minorHAnsi"/>
                <w:color w:val="000000"/>
                <w:sz w:val="14"/>
                <w:szCs w:val="24"/>
                <w:lang w:eastAsia="en-US" w:bidi="ar-SA"/>
              </w:rPr>
              <w:t>/202</w:t>
            </w:r>
            <w:r w:rsidR="00206420" w:rsidRPr="0013184F">
              <w:rPr>
                <w:rFonts w:eastAsiaTheme="minorHAnsi"/>
                <w:color w:val="000000"/>
                <w:sz w:val="14"/>
                <w:szCs w:val="24"/>
                <w:lang w:eastAsia="en-US" w:bidi="ar-SA"/>
              </w:rPr>
              <w:t>2</w:t>
            </w:r>
            <w:r w:rsidRPr="0013184F">
              <w:rPr>
                <w:rFonts w:eastAsiaTheme="minorHAnsi"/>
                <w:color w:val="000000"/>
                <w:sz w:val="14"/>
                <w:szCs w:val="24"/>
                <w:lang w:eastAsia="en-US" w:bidi="ar-SA"/>
              </w:rPr>
              <w:t>, acquisite agli atti di questo Istituto, con scelta da parte delle famiglie della frequenza di un corso ad indirizzo musicale;</w:t>
            </w:r>
            <w:r w:rsidR="00206420" w:rsidRPr="0013184F">
              <w:rPr>
                <w:rFonts w:eastAsiaTheme="minorHAnsi"/>
                <w:color w:val="000000"/>
                <w:sz w:val="14"/>
                <w:szCs w:val="24"/>
                <w:lang w:eastAsia="en-US" w:bidi="ar-SA"/>
              </w:rPr>
              <w:t xml:space="preserve"> </w:t>
            </w:r>
          </w:p>
        </w:tc>
      </w:tr>
      <w:tr w:rsidR="00063D61" w:rsidRPr="0013184F" w:rsidTr="00063D61">
        <w:tc>
          <w:tcPr>
            <w:tcW w:w="1526" w:type="dxa"/>
          </w:tcPr>
          <w:p w:rsidR="00063D61" w:rsidRPr="0013184F" w:rsidRDefault="00063D61" w:rsidP="00063D61">
            <w:pPr>
              <w:adjustRightInd w:val="0"/>
              <w:rPr>
                <w:rFonts w:eastAsiaTheme="minorHAnsi"/>
                <w:b/>
                <w:bCs/>
                <w:color w:val="000000"/>
                <w:sz w:val="14"/>
                <w:szCs w:val="24"/>
                <w:lang w:eastAsia="en-US" w:bidi="ar-SA"/>
              </w:rPr>
            </w:pPr>
            <w:r w:rsidRPr="0013184F">
              <w:rPr>
                <w:rFonts w:eastAsiaTheme="minorHAnsi"/>
                <w:color w:val="000000"/>
                <w:sz w:val="14"/>
                <w:szCs w:val="24"/>
                <w:lang w:eastAsia="en-US" w:bidi="ar-SA"/>
              </w:rPr>
              <w:t>RITENUTO</w:t>
            </w:r>
          </w:p>
        </w:tc>
        <w:tc>
          <w:tcPr>
            <w:tcW w:w="8624" w:type="dxa"/>
          </w:tcPr>
          <w:p w:rsidR="00063D61" w:rsidRPr="0013184F" w:rsidRDefault="00063D61" w:rsidP="00206420">
            <w:pPr>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di dover procedere alla valutazione delle attitudini degli alunni per l’individuazione</w:t>
            </w:r>
          </w:p>
          <w:p w:rsidR="00063D61" w:rsidRPr="0013184F" w:rsidRDefault="00063D61" w:rsidP="00206420">
            <w:pPr>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dello strumento musicale più idoneo, tra i seguenti:</w:t>
            </w:r>
          </w:p>
          <w:p w:rsidR="00063D61" w:rsidRPr="0013184F" w:rsidRDefault="00063D61" w:rsidP="00206420">
            <w:pPr>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 xml:space="preserve">Chitarra – Flauto </w:t>
            </w:r>
            <w:r w:rsidRPr="0013184F">
              <w:rPr>
                <w:rFonts w:eastAsiaTheme="minorHAnsi"/>
                <w:color w:val="000000"/>
                <w:sz w:val="14"/>
                <w:szCs w:val="24"/>
                <w:highlight w:val="yellow"/>
                <w:lang w:eastAsia="en-US" w:bidi="ar-SA"/>
              </w:rPr>
              <w:t>traverso</w:t>
            </w:r>
            <w:r w:rsidRPr="0013184F">
              <w:rPr>
                <w:rFonts w:eastAsiaTheme="minorHAnsi"/>
                <w:color w:val="000000"/>
                <w:sz w:val="14"/>
                <w:szCs w:val="24"/>
                <w:lang w:eastAsia="en-US" w:bidi="ar-SA"/>
              </w:rPr>
              <w:t xml:space="preserve"> – Pianoforte – Violino</w:t>
            </w:r>
          </w:p>
          <w:p w:rsidR="00063D61" w:rsidRPr="0013184F" w:rsidRDefault="00063D61" w:rsidP="00206420">
            <w:pPr>
              <w:adjustRightInd w:val="0"/>
              <w:jc w:val="both"/>
              <w:rPr>
                <w:rFonts w:eastAsiaTheme="minorHAnsi"/>
                <w:b/>
                <w:bCs/>
                <w:color w:val="000000"/>
                <w:sz w:val="14"/>
                <w:szCs w:val="24"/>
                <w:lang w:eastAsia="en-US" w:bidi="ar-SA"/>
              </w:rPr>
            </w:pPr>
          </w:p>
        </w:tc>
      </w:tr>
    </w:tbl>
    <w:p w:rsidR="00063D61" w:rsidRPr="0013184F" w:rsidRDefault="00063D61" w:rsidP="00063D61">
      <w:pPr>
        <w:widowControl/>
        <w:adjustRightInd w:val="0"/>
        <w:jc w:val="center"/>
        <w:rPr>
          <w:rFonts w:eastAsiaTheme="minorHAnsi"/>
          <w:b/>
          <w:bCs/>
          <w:color w:val="000000"/>
          <w:sz w:val="14"/>
          <w:szCs w:val="24"/>
          <w:lang w:eastAsia="en-US" w:bidi="ar-SA"/>
        </w:rPr>
      </w:pPr>
    </w:p>
    <w:p w:rsidR="00063D61" w:rsidRPr="0013184F" w:rsidRDefault="00063D61" w:rsidP="00063D61">
      <w:pPr>
        <w:widowControl/>
        <w:adjustRightInd w:val="0"/>
        <w:jc w:val="center"/>
        <w:rPr>
          <w:rFonts w:eastAsiaTheme="minorHAnsi"/>
          <w:b/>
          <w:bCs/>
          <w:color w:val="000000"/>
          <w:sz w:val="14"/>
          <w:szCs w:val="24"/>
          <w:lang w:eastAsia="en-US" w:bidi="ar-SA"/>
        </w:rPr>
      </w:pPr>
      <w:r w:rsidRPr="0013184F">
        <w:rPr>
          <w:rFonts w:eastAsiaTheme="minorHAnsi"/>
          <w:b/>
          <w:bCs/>
          <w:color w:val="000000"/>
          <w:sz w:val="14"/>
          <w:szCs w:val="24"/>
          <w:lang w:eastAsia="en-US" w:bidi="ar-SA"/>
        </w:rPr>
        <w:t>N O M I N A</w:t>
      </w:r>
    </w:p>
    <w:p w:rsidR="00063D61" w:rsidRPr="0013184F" w:rsidRDefault="00063D61" w:rsidP="00063D61">
      <w:pPr>
        <w:widowControl/>
        <w:adjustRightInd w:val="0"/>
        <w:rPr>
          <w:rFonts w:eastAsiaTheme="minorHAnsi"/>
          <w:b/>
          <w:bCs/>
          <w:color w:val="000000"/>
          <w:sz w:val="14"/>
          <w:szCs w:val="24"/>
          <w:lang w:eastAsia="en-US" w:bidi="ar-SA"/>
        </w:rPr>
      </w:pPr>
    </w:p>
    <w:p w:rsidR="00063D61" w:rsidRPr="0013184F" w:rsidRDefault="00063D61" w:rsidP="00063D61">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La Commissione incaricata a procedere allo svolgimento delle prove attitudinali, alle quali accederanno gli alunni, le cui domande di iscrizione al primo anno della Scuola Secondaria di I grado recano la scelta dell’indirizzo musicale per l’</w:t>
      </w:r>
      <w:proofErr w:type="spellStart"/>
      <w:r w:rsidRPr="0013184F">
        <w:rPr>
          <w:rFonts w:eastAsiaTheme="minorHAnsi"/>
          <w:color w:val="000000"/>
          <w:sz w:val="14"/>
          <w:szCs w:val="24"/>
          <w:lang w:eastAsia="en-US" w:bidi="ar-SA"/>
        </w:rPr>
        <w:t>a.s.</w:t>
      </w:r>
      <w:proofErr w:type="spellEnd"/>
      <w:r w:rsidRPr="0013184F">
        <w:rPr>
          <w:rFonts w:eastAsiaTheme="minorHAnsi"/>
          <w:color w:val="000000"/>
          <w:sz w:val="14"/>
          <w:szCs w:val="24"/>
          <w:lang w:eastAsia="en-US" w:bidi="ar-SA"/>
        </w:rPr>
        <w:t xml:space="preserve"> 2021/2022.</w:t>
      </w:r>
    </w:p>
    <w:p w:rsidR="00063D61" w:rsidRPr="0013184F" w:rsidRDefault="00063D61" w:rsidP="00063D61">
      <w:pPr>
        <w:widowControl/>
        <w:adjustRightInd w:val="0"/>
        <w:jc w:val="both"/>
        <w:rPr>
          <w:rFonts w:eastAsiaTheme="minorHAnsi"/>
          <w:color w:val="000000"/>
          <w:sz w:val="14"/>
          <w:szCs w:val="24"/>
          <w:lang w:eastAsia="en-US" w:bidi="ar-SA"/>
        </w:rPr>
      </w:pPr>
    </w:p>
    <w:p w:rsidR="00063D61" w:rsidRPr="0013184F" w:rsidRDefault="00063D61" w:rsidP="00063D61">
      <w:pPr>
        <w:widowControl/>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La suddetta Commissione è così composta:</w:t>
      </w:r>
    </w:p>
    <w:p w:rsidR="00063D61" w:rsidRPr="0013184F" w:rsidRDefault="00063D61" w:rsidP="00063D61">
      <w:pPr>
        <w:widowControl/>
        <w:adjustRightInd w:val="0"/>
        <w:rPr>
          <w:rFonts w:eastAsiaTheme="minorHAnsi"/>
          <w:color w:val="000000"/>
          <w:sz w:val="14"/>
          <w:szCs w:val="24"/>
          <w:lang w:eastAsia="en-US" w:bidi="ar-SA"/>
        </w:rPr>
      </w:pPr>
    </w:p>
    <w:tbl>
      <w:tblPr>
        <w:tblStyle w:val="Grigliatabella"/>
        <w:tblW w:w="0" w:type="auto"/>
        <w:jc w:val="center"/>
        <w:tblLook w:val="04A0"/>
      </w:tblPr>
      <w:tblGrid>
        <w:gridCol w:w="4786"/>
        <w:gridCol w:w="3544"/>
      </w:tblGrid>
      <w:tr w:rsidR="0069490F" w:rsidRPr="0013184F" w:rsidTr="0069490F">
        <w:trPr>
          <w:jc w:val="center"/>
        </w:trPr>
        <w:tc>
          <w:tcPr>
            <w:tcW w:w="4786" w:type="dxa"/>
          </w:tcPr>
          <w:p w:rsidR="0069490F" w:rsidRPr="0013184F" w:rsidRDefault="0069490F" w:rsidP="00450522">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Dirigente Scolastico (Presidente)</w:t>
            </w:r>
          </w:p>
        </w:tc>
        <w:tc>
          <w:tcPr>
            <w:tcW w:w="3544" w:type="dxa"/>
          </w:tcPr>
          <w:p w:rsidR="0069490F" w:rsidRPr="0013184F" w:rsidRDefault="0069490F"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 xml:space="preserve">dott. Antonio C. </w:t>
            </w:r>
            <w:proofErr w:type="spellStart"/>
            <w:r w:rsidRPr="0013184F">
              <w:rPr>
                <w:rFonts w:eastAsiaTheme="minorHAnsi"/>
                <w:color w:val="000000"/>
                <w:sz w:val="14"/>
                <w:szCs w:val="24"/>
                <w:lang w:eastAsia="en-US" w:bidi="ar-SA"/>
              </w:rPr>
              <w:t>Diblio</w:t>
            </w:r>
            <w:proofErr w:type="spellEnd"/>
          </w:p>
        </w:tc>
      </w:tr>
      <w:tr w:rsidR="0069490F" w:rsidRPr="0013184F" w:rsidTr="0069490F">
        <w:trPr>
          <w:jc w:val="center"/>
        </w:trPr>
        <w:tc>
          <w:tcPr>
            <w:tcW w:w="4786" w:type="dxa"/>
          </w:tcPr>
          <w:p w:rsidR="0069490F" w:rsidRPr="0013184F" w:rsidRDefault="0069490F" w:rsidP="0069490F">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Prof.ssa Rossella Casanova</w:t>
            </w:r>
          </w:p>
        </w:tc>
        <w:tc>
          <w:tcPr>
            <w:tcW w:w="3544" w:type="dxa"/>
          </w:tcPr>
          <w:p w:rsidR="0069490F" w:rsidRPr="0013184F" w:rsidRDefault="0069490F"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Docente di Chitarra</w:t>
            </w:r>
          </w:p>
        </w:tc>
      </w:tr>
      <w:tr w:rsidR="0069490F" w:rsidRPr="0013184F" w:rsidTr="0069490F">
        <w:trPr>
          <w:jc w:val="center"/>
        </w:trPr>
        <w:tc>
          <w:tcPr>
            <w:tcW w:w="4786" w:type="dxa"/>
          </w:tcPr>
          <w:p w:rsidR="0069490F" w:rsidRPr="0013184F" w:rsidRDefault="0069490F" w:rsidP="00465E2B">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Prof.ssa Maria Giovanna Lunetta</w:t>
            </w:r>
          </w:p>
        </w:tc>
        <w:tc>
          <w:tcPr>
            <w:tcW w:w="3544" w:type="dxa"/>
          </w:tcPr>
          <w:p w:rsidR="0069490F" w:rsidRPr="0013184F" w:rsidRDefault="0069490F" w:rsidP="00465E2B">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Docente di Pianoforte</w:t>
            </w:r>
          </w:p>
        </w:tc>
      </w:tr>
      <w:tr w:rsidR="0069490F" w:rsidRPr="0013184F" w:rsidTr="0069490F">
        <w:trPr>
          <w:jc w:val="center"/>
        </w:trPr>
        <w:tc>
          <w:tcPr>
            <w:tcW w:w="4786" w:type="dxa"/>
          </w:tcPr>
          <w:p w:rsidR="0069490F" w:rsidRPr="0013184F" w:rsidRDefault="0069490F" w:rsidP="0084203E">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Prof.ssa Laura Mosca</w:t>
            </w:r>
          </w:p>
        </w:tc>
        <w:tc>
          <w:tcPr>
            <w:tcW w:w="3544" w:type="dxa"/>
          </w:tcPr>
          <w:p w:rsidR="0069490F" w:rsidRPr="0013184F" w:rsidRDefault="0069490F"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Docente di Violino</w:t>
            </w:r>
          </w:p>
        </w:tc>
      </w:tr>
      <w:tr w:rsidR="0069490F" w:rsidRPr="0013184F" w:rsidTr="0069490F">
        <w:trPr>
          <w:jc w:val="center"/>
        </w:trPr>
        <w:tc>
          <w:tcPr>
            <w:tcW w:w="4786" w:type="dxa"/>
          </w:tcPr>
          <w:p w:rsidR="0069490F" w:rsidRPr="0013184F" w:rsidRDefault="0069490F" w:rsidP="00450522">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 xml:space="preserve">Prof.ssa Barbara </w:t>
            </w:r>
            <w:proofErr w:type="spellStart"/>
            <w:r w:rsidRPr="0013184F">
              <w:rPr>
                <w:rFonts w:eastAsiaTheme="minorHAnsi"/>
                <w:color w:val="000000"/>
                <w:sz w:val="14"/>
                <w:szCs w:val="24"/>
                <w:lang w:eastAsia="en-US" w:bidi="ar-SA"/>
              </w:rPr>
              <w:t>Rosana</w:t>
            </w:r>
            <w:proofErr w:type="spellEnd"/>
          </w:p>
        </w:tc>
        <w:tc>
          <w:tcPr>
            <w:tcW w:w="3544" w:type="dxa"/>
          </w:tcPr>
          <w:p w:rsidR="0069490F" w:rsidRPr="0013184F" w:rsidRDefault="0069490F"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Docente di Flauto (traverso)</w:t>
            </w:r>
          </w:p>
        </w:tc>
      </w:tr>
      <w:tr w:rsidR="0069490F" w:rsidRPr="0013184F" w:rsidTr="0069490F">
        <w:trPr>
          <w:jc w:val="center"/>
        </w:trPr>
        <w:tc>
          <w:tcPr>
            <w:tcW w:w="4786" w:type="dxa"/>
          </w:tcPr>
          <w:p w:rsidR="0069490F" w:rsidRPr="0013184F" w:rsidRDefault="0069490F"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 xml:space="preserve">Prof.ssa Laura </w:t>
            </w:r>
            <w:proofErr w:type="spellStart"/>
            <w:r w:rsidRPr="0013184F">
              <w:rPr>
                <w:rFonts w:eastAsiaTheme="minorHAnsi"/>
                <w:color w:val="000000"/>
                <w:sz w:val="14"/>
                <w:szCs w:val="24"/>
                <w:lang w:eastAsia="en-US" w:bidi="ar-SA"/>
              </w:rPr>
              <w:t>Failla</w:t>
            </w:r>
            <w:proofErr w:type="spellEnd"/>
          </w:p>
        </w:tc>
        <w:tc>
          <w:tcPr>
            <w:tcW w:w="3544" w:type="dxa"/>
          </w:tcPr>
          <w:p w:rsidR="0069490F" w:rsidRPr="0013184F" w:rsidRDefault="0069490F" w:rsidP="00063D61">
            <w:pPr>
              <w:adjustRightInd w:val="0"/>
              <w:rPr>
                <w:rFonts w:eastAsiaTheme="minorHAnsi"/>
                <w:color w:val="000000"/>
                <w:sz w:val="14"/>
                <w:szCs w:val="24"/>
                <w:lang w:eastAsia="en-US" w:bidi="ar-SA"/>
              </w:rPr>
            </w:pPr>
            <w:r w:rsidRPr="0013184F">
              <w:rPr>
                <w:rFonts w:eastAsiaTheme="minorHAnsi"/>
                <w:color w:val="000000"/>
                <w:sz w:val="14"/>
                <w:szCs w:val="24"/>
                <w:lang w:eastAsia="en-US" w:bidi="ar-SA"/>
              </w:rPr>
              <w:t>Docente curriculare di musica</w:t>
            </w:r>
          </w:p>
        </w:tc>
      </w:tr>
    </w:tbl>
    <w:p w:rsidR="0069490F" w:rsidRPr="0013184F" w:rsidRDefault="0069490F" w:rsidP="00063D61">
      <w:pPr>
        <w:widowControl/>
        <w:adjustRightInd w:val="0"/>
        <w:rPr>
          <w:rFonts w:eastAsiaTheme="minorHAnsi"/>
          <w:color w:val="000000"/>
          <w:sz w:val="14"/>
          <w:szCs w:val="24"/>
          <w:lang w:eastAsia="en-US" w:bidi="ar-SA"/>
        </w:rPr>
      </w:pPr>
    </w:p>
    <w:p w:rsidR="0069490F" w:rsidRPr="0013184F" w:rsidRDefault="0069490F" w:rsidP="00063D61">
      <w:pPr>
        <w:widowControl/>
        <w:adjustRightInd w:val="0"/>
        <w:rPr>
          <w:rFonts w:eastAsiaTheme="minorHAnsi"/>
          <w:color w:val="000000"/>
          <w:sz w:val="14"/>
          <w:szCs w:val="24"/>
          <w:lang w:eastAsia="en-US" w:bidi="ar-SA"/>
        </w:rPr>
      </w:pPr>
    </w:p>
    <w:p w:rsidR="00063D61" w:rsidRPr="0013184F" w:rsidRDefault="00063D61" w:rsidP="00A77137">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Per procedere alle prove attitudinali ed alla successiva selezione degli alunni la Commissione è</w:t>
      </w:r>
      <w:r w:rsidR="00A77137" w:rsidRPr="0013184F">
        <w:rPr>
          <w:rFonts w:eastAsiaTheme="minorHAnsi"/>
          <w:color w:val="000000"/>
          <w:sz w:val="14"/>
          <w:szCs w:val="24"/>
          <w:lang w:eastAsia="en-US" w:bidi="ar-SA"/>
        </w:rPr>
        <w:t xml:space="preserve"> </w:t>
      </w:r>
      <w:r w:rsidRPr="0013184F">
        <w:rPr>
          <w:rFonts w:eastAsiaTheme="minorHAnsi"/>
          <w:color w:val="000000"/>
          <w:sz w:val="14"/>
          <w:szCs w:val="24"/>
          <w:lang w:eastAsia="en-US" w:bidi="ar-SA"/>
        </w:rPr>
        <w:t xml:space="preserve">convocata alle h 12:30 del </w:t>
      </w:r>
      <w:proofErr w:type="spellStart"/>
      <w:r w:rsidR="00206420" w:rsidRPr="0013184F">
        <w:rPr>
          <w:rFonts w:eastAsiaTheme="minorHAnsi"/>
          <w:color w:val="000000"/>
          <w:sz w:val="14"/>
          <w:szCs w:val="24"/>
          <w:lang w:eastAsia="en-US" w:bidi="ar-SA"/>
        </w:rPr>
        <w:t>xx</w:t>
      </w:r>
      <w:proofErr w:type="spellEnd"/>
      <w:r w:rsidRPr="0013184F">
        <w:rPr>
          <w:rFonts w:eastAsiaTheme="minorHAnsi"/>
          <w:color w:val="000000"/>
          <w:sz w:val="14"/>
          <w:szCs w:val="24"/>
          <w:lang w:eastAsia="en-US" w:bidi="ar-SA"/>
        </w:rPr>
        <w:t>/02/202</w:t>
      </w:r>
      <w:r w:rsidR="00206420" w:rsidRPr="0013184F">
        <w:rPr>
          <w:rFonts w:eastAsiaTheme="minorHAnsi"/>
          <w:color w:val="000000"/>
          <w:sz w:val="14"/>
          <w:szCs w:val="24"/>
          <w:lang w:eastAsia="en-US" w:bidi="ar-SA"/>
        </w:rPr>
        <w:t>1</w:t>
      </w:r>
      <w:r w:rsidRPr="0013184F">
        <w:rPr>
          <w:rFonts w:eastAsiaTheme="minorHAnsi"/>
          <w:color w:val="000000"/>
          <w:sz w:val="14"/>
          <w:szCs w:val="24"/>
          <w:lang w:eastAsia="en-US" w:bidi="ar-SA"/>
        </w:rPr>
        <w:t xml:space="preserve"> presso la sede scolastica di </w:t>
      </w:r>
      <w:r w:rsidR="00206420" w:rsidRPr="0013184F">
        <w:rPr>
          <w:rFonts w:eastAsiaTheme="minorHAnsi"/>
          <w:color w:val="000000"/>
          <w:sz w:val="14"/>
          <w:szCs w:val="24"/>
          <w:lang w:eastAsia="en-US" w:bidi="ar-SA"/>
        </w:rPr>
        <w:t xml:space="preserve">Leone </w:t>
      </w:r>
      <w:proofErr w:type="spellStart"/>
      <w:r w:rsidR="00206420" w:rsidRPr="0013184F">
        <w:rPr>
          <w:rFonts w:eastAsiaTheme="minorHAnsi"/>
          <w:color w:val="000000"/>
          <w:sz w:val="14"/>
          <w:szCs w:val="24"/>
          <w:lang w:eastAsia="en-US" w:bidi="ar-SA"/>
        </w:rPr>
        <w:t>XIII°</w:t>
      </w:r>
      <w:proofErr w:type="spellEnd"/>
      <w:r w:rsidRPr="0013184F">
        <w:rPr>
          <w:rFonts w:eastAsiaTheme="minorHAnsi"/>
          <w:color w:val="000000"/>
          <w:sz w:val="14"/>
          <w:szCs w:val="24"/>
          <w:lang w:eastAsia="en-US" w:bidi="ar-SA"/>
        </w:rPr>
        <w:t>.</w:t>
      </w:r>
    </w:p>
    <w:p w:rsidR="00206420" w:rsidRPr="0013184F" w:rsidRDefault="00206420" w:rsidP="00206420">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 xml:space="preserve">Le prove saranno condotte nei giorni </w:t>
      </w:r>
      <w:r w:rsidR="00586EA2" w:rsidRPr="0013184F">
        <w:rPr>
          <w:rFonts w:eastAsiaTheme="minorHAnsi"/>
          <w:color w:val="000000"/>
          <w:sz w:val="14"/>
          <w:szCs w:val="24"/>
          <w:lang w:eastAsia="en-US" w:bidi="ar-SA"/>
        </w:rPr>
        <w:t>17 –</w:t>
      </w:r>
      <w:r w:rsidRPr="0013184F">
        <w:rPr>
          <w:rFonts w:eastAsiaTheme="minorHAnsi"/>
          <w:color w:val="000000"/>
          <w:sz w:val="14"/>
          <w:szCs w:val="24"/>
          <w:lang w:eastAsia="en-US" w:bidi="ar-SA"/>
        </w:rPr>
        <w:t xml:space="preserve"> </w:t>
      </w:r>
      <w:r w:rsidR="00586EA2" w:rsidRPr="0013184F">
        <w:rPr>
          <w:rFonts w:eastAsiaTheme="minorHAnsi"/>
          <w:color w:val="000000"/>
          <w:sz w:val="14"/>
          <w:szCs w:val="24"/>
          <w:lang w:eastAsia="en-US" w:bidi="ar-SA"/>
        </w:rPr>
        <w:t>18 –</w:t>
      </w:r>
      <w:r w:rsidRPr="0013184F">
        <w:rPr>
          <w:rFonts w:eastAsiaTheme="minorHAnsi"/>
          <w:color w:val="000000"/>
          <w:sz w:val="14"/>
          <w:szCs w:val="24"/>
          <w:lang w:eastAsia="en-US" w:bidi="ar-SA"/>
        </w:rPr>
        <w:t xml:space="preserve"> </w:t>
      </w:r>
      <w:r w:rsidR="00586EA2" w:rsidRPr="0013184F">
        <w:rPr>
          <w:rFonts w:eastAsiaTheme="minorHAnsi"/>
          <w:color w:val="000000"/>
          <w:sz w:val="14"/>
          <w:szCs w:val="24"/>
          <w:lang w:eastAsia="en-US" w:bidi="ar-SA"/>
        </w:rPr>
        <w:t xml:space="preserve">19 </w:t>
      </w:r>
      <w:r w:rsidRPr="0013184F">
        <w:rPr>
          <w:rFonts w:eastAsiaTheme="minorHAnsi"/>
          <w:color w:val="000000"/>
          <w:sz w:val="14"/>
          <w:szCs w:val="24"/>
          <w:lang w:eastAsia="en-US" w:bidi="ar-SA"/>
        </w:rPr>
        <w:t xml:space="preserve">  f</w:t>
      </w:r>
      <w:r w:rsidR="00063D61" w:rsidRPr="0013184F">
        <w:rPr>
          <w:rFonts w:eastAsiaTheme="minorHAnsi"/>
          <w:color w:val="000000"/>
          <w:sz w:val="14"/>
          <w:szCs w:val="24"/>
          <w:lang w:eastAsia="en-US" w:bidi="ar-SA"/>
        </w:rPr>
        <w:t>ebbraio 202</w:t>
      </w:r>
      <w:r w:rsidRPr="0013184F">
        <w:rPr>
          <w:rFonts w:eastAsiaTheme="minorHAnsi"/>
          <w:color w:val="000000"/>
          <w:sz w:val="14"/>
          <w:szCs w:val="24"/>
          <w:lang w:eastAsia="en-US" w:bidi="ar-SA"/>
        </w:rPr>
        <w:t>1</w:t>
      </w:r>
      <w:r w:rsidR="00063D61" w:rsidRPr="0013184F">
        <w:rPr>
          <w:rFonts w:eastAsiaTheme="minorHAnsi"/>
          <w:color w:val="000000"/>
          <w:sz w:val="14"/>
          <w:szCs w:val="24"/>
          <w:lang w:eastAsia="en-US" w:bidi="ar-SA"/>
        </w:rPr>
        <w:t>,</w:t>
      </w:r>
      <w:r w:rsidR="00586EA2" w:rsidRPr="0013184F">
        <w:rPr>
          <w:rFonts w:eastAsiaTheme="minorHAnsi"/>
          <w:color w:val="000000"/>
          <w:sz w:val="14"/>
          <w:szCs w:val="24"/>
          <w:lang w:eastAsia="en-US" w:bidi="ar-SA"/>
        </w:rPr>
        <w:t xml:space="preserve"> </w:t>
      </w:r>
      <w:r w:rsidR="00063D61" w:rsidRPr="0013184F">
        <w:rPr>
          <w:rFonts w:eastAsiaTheme="minorHAnsi"/>
          <w:color w:val="000000"/>
          <w:sz w:val="14"/>
          <w:szCs w:val="24"/>
          <w:lang w:eastAsia="en-US" w:bidi="ar-SA"/>
        </w:rPr>
        <w:t>secondo il calendario già pubblicato sul</w:t>
      </w:r>
      <w:r w:rsidRPr="0013184F">
        <w:rPr>
          <w:rFonts w:eastAsiaTheme="minorHAnsi"/>
          <w:color w:val="000000"/>
          <w:sz w:val="14"/>
          <w:szCs w:val="24"/>
          <w:lang w:eastAsia="en-US" w:bidi="ar-SA"/>
        </w:rPr>
        <w:t xml:space="preserve"> sito web dell’istituto e reso noto ai candidati, con inizio </w:t>
      </w:r>
      <w:r w:rsidR="00586EA2" w:rsidRPr="0013184F">
        <w:rPr>
          <w:rFonts w:eastAsiaTheme="minorHAnsi"/>
          <w:color w:val="000000"/>
          <w:sz w:val="14"/>
          <w:szCs w:val="24"/>
          <w:lang w:eastAsia="en-US" w:bidi="ar-SA"/>
        </w:rPr>
        <w:t xml:space="preserve">dalle ore 15:00 alle ore 18:00 </w:t>
      </w:r>
    </w:p>
    <w:p w:rsidR="00206420" w:rsidRPr="0013184F" w:rsidRDefault="00206420" w:rsidP="00206420">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 xml:space="preserve">Le prove saranno valutate in base ai criteri, che si allegano alla presente. </w:t>
      </w:r>
    </w:p>
    <w:p w:rsidR="00366AD0" w:rsidRPr="0013184F" w:rsidRDefault="00366AD0" w:rsidP="00366AD0">
      <w:pPr>
        <w:rPr>
          <w:rFonts w:eastAsiaTheme="minorHAnsi"/>
          <w:color w:val="000000"/>
          <w:sz w:val="14"/>
          <w:szCs w:val="24"/>
          <w:lang w:eastAsia="en-US" w:bidi="ar-SA"/>
        </w:rPr>
      </w:pPr>
      <w:r w:rsidRPr="0013184F">
        <w:rPr>
          <w:rFonts w:eastAsiaTheme="minorHAnsi"/>
          <w:color w:val="000000"/>
          <w:sz w:val="14"/>
          <w:szCs w:val="24"/>
          <w:lang w:eastAsia="en-US" w:bidi="ar-SA"/>
        </w:rPr>
        <w:t xml:space="preserve">Le prove </w:t>
      </w:r>
      <w:r w:rsidRPr="0013184F">
        <w:rPr>
          <w:b/>
          <w:sz w:val="14"/>
          <w:szCs w:val="24"/>
        </w:rPr>
        <w:t>Discriminazione dei suoni – Intonazione - Prova ritmica</w:t>
      </w:r>
    </w:p>
    <w:p w:rsidR="00366AD0" w:rsidRPr="0013184F" w:rsidRDefault="00366AD0" w:rsidP="00206420">
      <w:pPr>
        <w:widowControl/>
        <w:adjustRightInd w:val="0"/>
        <w:jc w:val="both"/>
        <w:rPr>
          <w:rFonts w:eastAsiaTheme="minorHAnsi"/>
          <w:color w:val="000000"/>
          <w:sz w:val="14"/>
          <w:szCs w:val="24"/>
          <w:lang w:eastAsia="en-US" w:bidi="ar-SA"/>
        </w:rPr>
      </w:pPr>
    </w:p>
    <w:p w:rsidR="00206420" w:rsidRPr="0013184F" w:rsidRDefault="00206420" w:rsidP="00206420">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Gli esiti delle prove</w:t>
      </w:r>
      <w:r w:rsidR="00366AD0" w:rsidRPr="0013184F">
        <w:rPr>
          <w:rFonts w:eastAsiaTheme="minorHAnsi"/>
          <w:color w:val="000000"/>
          <w:sz w:val="14"/>
          <w:szCs w:val="24"/>
          <w:lang w:eastAsia="en-US" w:bidi="ar-SA"/>
        </w:rPr>
        <w:t xml:space="preserve"> </w:t>
      </w:r>
      <w:r w:rsidRPr="0013184F">
        <w:rPr>
          <w:rFonts w:eastAsiaTheme="minorHAnsi"/>
          <w:color w:val="000000"/>
          <w:sz w:val="14"/>
          <w:szCs w:val="24"/>
          <w:lang w:eastAsia="en-US" w:bidi="ar-SA"/>
        </w:rPr>
        <w:t xml:space="preserve"> saranno verbalizzati e guideranno l’elaborazione di una graduatoria ordinata secondo l’ordine decrescente del punteggio conseguito. </w:t>
      </w:r>
    </w:p>
    <w:p w:rsidR="0069490F" w:rsidRPr="0013184F" w:rsidRDefault="00206420" w:rsidP="00206420">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 xml:space="preserve">La graduatoria, senza l’indicazione dei punteggi, sarà pubblicata </w:t>
      </w:r>
      <w:r w:rsidR="0069490F" w:rsidRPr="0013184F">
        <w:rPr>
          <w:rFonts w:eastAsiaTheme="minorHAnsi"/>
          <w:color w:val="000000"/>
          <w:sz w:val="14"/>
          <w:szCs w:val="24"/>
          <w:lang w:eastAsia="en-US" w:bidi="ar-SA"/>
        </w:rPr>
        <w:t>all’albo della Scuola.</w:t>
      </w:r>
    </w:p>
    <w:p w:rsidR="00E81FD8" w:rsidRPr="0013184F" w:rsidRDefault="0069490F" w:rsidP="00206420">
      <w:pPr>
        <w:widowControl/>
        <w:adjustRightInd w:val="0"/>
        <w:jc w:val="both"/>
        <w:rPr>
          <w:rFonts w:eastAsiaTheme="minorHAnsi"/>
          <w:color w:val="000000"/>
          <w:sz w:val="14"/>
          <w:szCs w:val="24"/>
          <w:lang w:eastAsia="en-US" w:bidi="ar-SA"/>
        </w:rPr>
      </w:pPr>
      <w:r w:rsidRPr="0013184F">
        <w:rPr>
          <w:rFonts w:eastAsiaTheme="minorHAnsi"/>
          <w:color w:val="000000"/>
          <w:sz w:val="14"/>
          <w:szCs w:val="24"/>
          <w:lang w:eastAsia="en-US" w:bidi="ar-SA"/>
        </w:rPr>
        <w:t xml:space="preserve">Una graduatoria, utilizzando un codice assegnato a ciascun candidato, sarà pubblicata </w:t>
      </w:r>
      <w:r w:rsidR="00206420" w:rsidRPr="0013184F">
        <w:rPr>
          <w:rFonts w:eastAsiaTheme="minorHAnsi"/>
          <w:color w:val="000000"/>
          <w:sz w:val="14"/>
          <w:szCs w:val="24"/>
          <w:lang w:eastAsia="en-US" w:bidi="ar-SA"/>
        </w:rPr>
        <w:t>sul sito web della scuola</w:t>
      </w:r>
      <w:r w:rsidRPr="0013184F">
        <w:rPr>
          <w:rFonts w:eastAsiaTheme="minorHAnsi"/>
          <w:color w:val="000000"/>
          <w:sz w:val="14"/>
          <w:szCs w:val="24"/>
          <w:lang w:eastAsia="en-US" w:bidi="ar-SA"/>
        </w:rPr>
        <w:t>.</w:t>
      </w:r>
    </w:p>
    <w:p w:rsidR="00D97974" w:rsidRPr="0013184F" w:rsidRDefault="00D97974" w:rsidP="00B479DD">
      <w:pPr>
        <w:spacing w:line="276" w:lineRule="auto"/>
        <w:jc w:val="right"/>
        <w:rPr>
          <w:sz w:val="14"/>
          <w:szCs w:val="24"/>
        </w:rPr>
      </w:pPr>
    </w:p>
    <w:p w:rsidR="00C85E64" w:rsidRPr="0013184F" w:rsidRDefault="00A65B0C" w:rsidP="00A65B0C">
      <w:pPr>
        <w:tabs>
          <w:tab w:val="left" w:pos="3231"/>
          <w:tab w:val="center" w:pos="5005"/>
        </w:tabs>
        <w:rPr>
          <w:sz w:val="12"/>
        </w:rPr>
      </w:pPr>
      <w:r w:rsidRPr="0013184F">
        <w:rPr>
          <w:sz w:val="12"/>
        </w:rPr>
        <w:tab/>
        <w:t xml:space="preserve">                                               </w:t>
      </w:r>
      <w:r w:rsidRPr="0013184F">
        <w:rPr>
          <w:sz w:val="12"/>
        </w:rPr>
        <w:tab/>
        <w:t xml:space="preserve">   </w:t>
      </w:r>
      <w:r w:rsidR="00C85E64" w:rsidRPr="0013184F">
        <w:rPr>
          <w:sz w:val="12"/>
        </w:rPr>
        <w:t xml:space="preserve">  IL DIRIGENTE SCOLASTICO</w:t>
      </w:r>
    </w:p>
    <w:p w:rsidR="00C85E64" w:rsidRPr="0013184F" w:rsidRDefault="00A65B0C" w:rsidP="00C85E64">
      <w:pPr>
        <w:jc w:val="center"/>
        <w:rPr>
          <w:sz w:val="12"/>
        </w:rPr>
      </w:pPr>
      <w:r w:rsidRPr="0013184F">
        <w:rPr>
          <w:sz w:val="12"/>
        </w:rPr>
        <w:t xml:space="preserve">                                                                                                              </w:t>
      </w:r>
      <w:r w:rsidR="00C85E64" w:rsidRPr="0013184F">
        <w:rPr>
          <w:sz w:val="12"/>
        </w:rPr>
        <w:t xml:space="preserve">    Antonio C. </w:t>
      </w:r>
      <w:proofErr w:type="spellStart"/>
      <w:r w:rsidR="00C85E64" w:rsidRPr="0013184F">
        <w:rPr>
          <w:sz w:val="12"/>
        </w:rPr>
        <w:t>Diblio</w:t>
      </w:r>
      <w:proofErr w:type="spellEnd"/>
    </w:p>
    <w:p w:rsidR="00C85E64" w:rsidRPr="0013184F" w:rsidRDefault="00C85E64" w:rsidP="00C85E64">
      <w:pPr>
        <w:jc w:val="center"/>
        <w:rPr>
          <w:rFonts w:ascii="Arial" w:hAnsi="Arial"/>
          <w:sz w:val="4"/>
          <w:szCs w:val="20"/>
        </w:rPr>
      </w:pPr>
      <w:r w:rsidRPr="0013184F">
        <w:rPr>
          <w:sz w:val="4"/>
        </w:rPr>
        <w:tab/>
      </w:r>
      <w:r w:rsidRPr="0013184F">
        <w:rPr>
          <w:sz w:val="4"/>
        </w:rPr>
        <w:tab/>
      </w:r>
      <w:r w:rsidRPr="0013184F">
        <w:rPr>
          <w:sz w:val="4"/>
        </w:rPr>
        <w:tab/>
      </w:r>
      <w:r w:rsidRPr="0013184F">
        <w:rPr>
          <w:sz w:val="4"/>
        </w:rPr>
        <w:tab/>
      </w:r>
      <w:r w:rsidRPr="0013184F">
        <w:rPr>
          <w:sz w:val="4"/>
        </w:rPr>
        <w:tab/>
      </w:r>
      <w:r w:rsidRPr="0013184F">
        <w:rPr>
          <w:sz w:val="4"/>
        </w:rPr>
        <w:tab/>
      </w:r>
      <w:r w:rsidRPr="0013184F">
        <w:rPr>
          <w:sz w:val="4"/>
        </w:rPr>
        <w:tab/>
      </w:r>
      <w:r w:rsidRPr="0013184F">
        <w:rPr>
          <w:sz w:val="4"/>
        </w:rPr>
        <w:tab/>
        <w:t xml:space="preserve">                   Firma autografa sostituita a mezzo stampa</w:t>
      </w:r>
    </w:p>
    <w:p w:rsidR="00031E10" w:rsidRPr="0013184F" w:rsidRDefault="00C85E64" w:rsidP="00D458B6">
      <w:pPr>
        <w:rPr>
          <w:sz w:val="3"/>
        </w:rPr>
      </w:pPr>
      <w:r w:rsidRPr="0013184F">
        <w:rPr>
          <w:sz w:val="3"/>
        </w:rPr>
        <w:tab/>
      </w:r>
      <w:r w:rsidRPr="0013184F">
        <w:rPr>
          <w:sz w:val="3"/>
        </w:rPr>
        <w:tab/>
      </w:r>
      <w:r w:rsidRPr="0013184F">
        <w:rPr>
          <w:sz w:val="3"/>
        </w:rPr>
        <w:tab/>
      </w:r>
      <w:r w:rsidRPr="0013184F">
        <w:rPr>
          <w:sz w:val="3"/>
        </w:rPr>
        <w:tab/>
      </w:r>
      <w:r w:rsidRPr="0013184F">
        <w:rPr>
          <w:sz w:val="3"/>
        </w:rPr>
        <w:tab/>
      </w:r>
      <w:r w:rsidRPr="0013184F">
        <w:rPr>
          <w:sz w:val="3"/>
        </w:rPr>
        <w:tab/>
      </w:r>
      <w:r w:rsidRPr="0013184F">
        <w:rPr>
          <w:sz w:val="3"/>
        </w:rPr>
        <w:tab/>
      </w:r>
      <w:r w:rsidRPr="0013184F">
        <w:rPr>
          <w:sz w:val="3"/>
        </w:rPr>
        <w:tab/>
      </w:r>
      <w:r w:rsidR="00D458B6" w:rsidRPr="0013184F">
        <w:rPr>
          <w:sz w:val="3"/>
        </w:rPr>
        <w:t xml:space="preserve">                                       a</w:t>
      </w:r>
      <w:r w:rsidRPr="0013184F">
        <w:rPr>
          <w:sz w:val="3"/>
        </w:rPr>
        <w:t xml:space="preserve">i sensi dell’art. 3, comma 2, del </w:t>
      </w:r>
      <w:proofErr w:type="spellStart"/>
      <w:r w:rsidRPr="0013184F">
        <w:rPr>
          <w:sz w:val="3"/>
        </w:rPr>
        <w:t>D.Lgs.</w:t>
      </w:r>
      <w:proofErr w:type="spellEnd"/>
      <w:r w:rsidRPr="0013184F">
        <w:rPr>
          <w:sz w:val="3"/>
        </w:rPr>
        <w:t xml:space="preserve"> 39/93</w:t>
      </w:r>
    </w:p>
    <w:p w:rsidR="00102210" w:rsidRDefault="00102210" w:rsidP="00D458B6">
      <w:pPr>
        <w:rPr>
          <w:sz w:val="13"/>
        </w:rPr>
      </w:pPr>
    </w:p>
    <w:p w:rsidR="00102210" w:rsidRDefault="00102210"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13184F" w:rsidRDefault="0013184F" w:rsidP="00D458B6">
      <w:pPr>
        <w:rPr>
          <w:sz w:val="13"/>
        </w:rPr>
      </w:pPr>
    </w:p>
    <w:p w:rsidR="000A2105" w:rsidRDefault="000A2105" w:rsidP="00D458B6"/>
    <w:p w:rsidR="000A2105" w:rsidRDefault="000A2105" w:rsidP="00D458B6"/>
    <w:p w:rsidR="00102210" w:rsidRDefault="00102210" w:rsidP="00D458B6">
      <w:r>
        <w:t xml:space="preserve">Modalità di svolgimento del test </w:t>
      </w:r>
      <w:proofErr w:type="spellStart"/>
      <w:r>
        <w:t>orientativo-attitudinale</w:t>
      </w:r>
      <w:proofErr w:type="spellEnd"/>
      <w:r>
        <w:t xml:space="preserve"> </w:t>
      </w:r>
    </w:p>
    <w:p w:rsidR="00102210" w:rsidRDefault="00102210" w:rsidP="00D458B6"/>
    <w:p w:rsidR="00102210" w:rsidRDefault="00102210" w:rsidP="00D458B6">
      <w:r>
        <w:t xml:space="preserve">Il test </w:t>
      </w:r>
      <w:proofErr w:type="spellStart"/>
      <w:r>
        <w:t>orientativo-attitudinale</w:t>
      </w:r>
      <w:proofErr w:type="spellEnd"/>
      <w:r>
        <w:t xml:space="preserve"> è articolato nel seguente modo: </w:t>
      </w:r>
    </w:p>
    <w:p w:rsidR="0013184F" w:rsidRDefault="0013184F" w:rsidP="00D458B6"/>
    <w:p w:rsidR="00102210" w:rsidRDefault="00102210" w:rsidP="00D458B6">
      <w:r>
        <w:t xml:space="preserve">1. Prova Ritmica; </w:t>
      </w:r>
    </w:p>
    <w:p w:rsidR="00102210" w:rsidRDefault="00102210" w:rsidP="00D458B6">
      <w:r>
        <w:t xml:space="preserve">2. Prova di Intonazione; </w:t>
      </w:r>
    </w:p>
    <w:p w:rsidR="00102210" w:rsidRDefault="00102210" w:rsidP="00D458B6">
      <w:r>
        <w:t xml:space="preserve">3. Prova di Memoria Uditiva e Discriminazione </w:t>
      </w:r>
      <w:r w:rsidR="000B7DB5">
        <w:t>dei suoni</w:t>
      </w:r>
      <w:r>
        <w:t xml:space="preserve">. </w:t>
      </w:r>
    </w:p>
    <w:p w:rsidR="00102210" w:rsidRDefault="00102210" w:rsidP="00D458B6"/>
    <w:p w:rsidR="00102210" w:rsidRDefault="00102210" w:rsidP="00D458B6">
      <w:r>
        <w:t xml:space="preserve">La prova è preceduta da un breve colloquio per mettere a proprio agio il candidato: considerare le motivazioni che lo hanno spinto a scegliere lo studio dello strumento musicale e se ha avuto esperienze musicali di vario genere (pratica di uno strumento, attività corale, propedeutica musicale). </w:t>
      </w:r>
    </w:p>
    <w:p w:rsidR="00102210" w:rsidRDefault="00102210" w:rsidP="00D458B6"/>
    <w:p w:rsidR="00102210" w:rsidRDefault="00102210" w:rsidP="00D458B6"/>
    <w:p w:rsidR="00102210" w:rsidRDefault="00102210" w:rsidP="00102210">
      <w:pPr>
        <w:jc w:val="both"/>
      </w:pPr>
      <w:r w:rsidRPr="00102210">
        <w:rPr>
          <w:b/>
        </w:rPr>
        <w:t>Prova di Discriminazione dei suoni</w:t>
      </w:r>
      <w:r>
        <w:t xml:space="preserve">: La Commissione propone al candidato una breve melodia di pochi suoni, chiamata “modello”. Successivamente viene presentata la melodia con un suono cambiato rispetto al “modello”. Il candidato, deve individuare la posizione della nota cambiata. </w:t>
      </w:r>
      <w:r w:rsidR="0013184F">
        <w:t>Per la suddetta prova sarà attribuito un punteggio da 1 a 10.</w:t>
      </w:r>
    </w:p>
    <w:p w:rsidR="000B7DB5" w:rsidRDefault="000B7DB5" w:rsidP="00102210">
      <w:pPr>
        <w:jc w:val="both"/>
      </w:pPr>
    </w:p>
    <w:p w:rsidR="000B7DB5" w:rsidRDefault="000B7DB5" w:rsidP="00102210">
      <w:pPr>
        <w:jc w:val="both"/>
      </w:pPr>
    </w:p>
    <w:p w:rsidR="00102210" w:rsidRDefault="00102210" w:rsidP="00102210">
      <w:r w:rsidRPr="00102210">
        <w:rPr>
          <w:b/>
        </w:rPr>
        <w:t>Prova di intonazione</w:t>
      </w:r>
      <w:r>
        <w:t>: Il candidato deve cantare per imitazione una breve melodia eseguita al pianoforte</w:t>
      </w:r>
      <w:r w:rsidR="000B7DB5">
        <w:t xml:space="preserve"> e/o una canzone, di sua conoscenza</w:t>
      </w:r>
      <w:r>
        <w:t xml:space="preserve">. </w:t>
      </w:r>
      <w:r w:rsidR="000B7DB5">
        <w:t>P</w:t>
      </w:r>
      <w:r>
        <w:t xml:space="preserve">er </w:t>
      </w:r>
      <w:r w:rsidR="000B7DB5">
        <w:t>la suddetta prova</w:t>
      </w:r>
      <w:r>
        <w:t xml:space="preserve"> sarà attribuito un punteggio </w:t>
      </w:r>
      <w:r w:rsidR="000B7DB5">
        <w:t>da 1 a 10</w:t>
      </w:r>
      <w:r>
        <w:t xml:space="preserve">. </w:t>
      </w:r>
    </w:p>
    <w:p w:rsidR="00102210" w:rsidRDefault="00102210" w:rsidP="00102210"/>
    <w:p w:rsidR="00102210" w:rsidRDefault="00102210" w:rsidP="00102210">
      <w:r w:rsidRPr="00102210">
        <w:rPr>
          <w:b/>
        </w:rPr>
        <w:t>Prova Ritmica</w:t>
      </w:r>
      <w:r>
        <w:t xml:space="preserve">: La Commissione propone </w:t>
      </w:r>
      <w:r w:rsidR="0013184F">
        <w:t>alcune</w:t>
      </w:r>
      <w:r>
        <w:t xml:space="preserve"> sequenze ritmiche (una per volta) che il candidato deve ripetere col battito delle mani</w:t>
      </w:r>
      <w:r w:rsidR="000B7DB5">
        <w:t xml:space="preserve"> per imitazione</w:t>
      </w:r>
      <w:r>
        <w:t xml:space="preserve">. La Commissione fa ascoltare ogni sequenza per non più di due volte. Le sequenze sono di crescente difficoltà </w:t>
      </w:r>
      <w:r w:rsidR="000B7DB5">
        <w:t>. Per la suddetta prova sarà attribuito un punteggio da 1 a 10</w:t>
      </w:r>
      <w:r>
        <w:t xml:space="preserve"> </w:t>
      </w:r>
    </w:p>
    <w:p w:rsidR="00102210" w:rsidRDefault="00102210" w:rsidP="00102210"/>
    <w:p w:rsidR="000B7DB5" w:rsidRDefault="000B7DB5" w:rsidP="000B7DB5">
      <w:r>
        <w:t xml:space="preserve">Il punteggio totale è dato dalla </w:t>
      </w:r>
      <w:r w:rsidR="0013184F">
        <w:t xml:space="preserve">media </w:t>
      </w:r>
      <w:r>
        <w:t xml:space="preserve"> d</w:t>
      </w:r>
      <w:r w:rsidR="0013184F">
        <w:t>ei punteggi delle singole prove.</w:t>
      </w:r>
      <w:r w:rsidRPr="00102210">
        <w:t xml:space="preserve"> </w:t>
      </w:r>
    </w:p>
    <w:p w:rsidR="000A2105" w:rsidRDefault="000A2105" w:rsidP="000B7DB5"/>
    <w:p w:rsidR="000A2105" w:rsidRPr="000A2105" w:rsidRDefault="000A2105" w:rsidP="000A2105">
      <w:pPr>
        <w:widowControl/>
        <w:adjustRightInd w:val="0"/>
        <w:jc w:val="both"/>
      </w:pPr>
      <w:r w:rsidRPr="000A2105">
        <w:t xml:space="preserve">Gli esiti delle prove  saranno verbalizzati e guideranno l’elaborazione di una graduatoria ordinata secondo l’ordine decrescente del punteggio conseguito. </w:t>
      </w:r>
    </w:p>
    <w:p w:rsidR="000A2105" w:rsidRPr="000A2105" w:rsidRDefault="000A2105" w:rsidP="000A2105">
      <w:pPr>
        <w:widowControl/>
        <w:adjustRightInd w:val="0"/>
        <w:jc w:val="both"/>
      </w:pPr>
      <w:r w:rsidRPr="000A2105">
        <w:t>La graduatoria, senza l’indicazione dei punteggi, sarà pubblicata all’albo della Scuola.</w:t>
      </w:r>
    </w:p>
    <w:p w:rsidR="000A2105" w:rsidRPr="000A2105" w:rsidRDefault="000A2105" w:rsidP="000A2105">
      <w:pPr>
        <w:widowControl/>
        <w:adjustRightInd w:val="0"/>
        <w:jc w:val="both"/>
      </w:pPr>
      <w:r w:rsidRPr="000A2105">
        <w:t>Una graduatoria, utilizzando un codice assegnato a ciascun candidato, sarà pubblicata sul sito web della scuola.</w:t>
      </w:r>
    </w:p>
    <w:p w:rsidR="000A2105" w:rsidRDefault="000A2105" w:rsidP="000B7DB5"/>
    <w:p w:rsidR="000B7DB5" w:rsidRDefault="000B7DB5" w:rsidP="000B7DB5"/>
    <w:p w:rsidR="00102210" w:rsidRDefault="00102210" w:rsidP="00D458B6"/>
    <w:sectPr w:rsidR="00102210" w:rsidSect="00045EBD">
      <w:type w:val="continuous"/>
      <w:pgSz w:w="11910" w:h="16840"/>
      <w:pgMar w:top="820" w:right="98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0F8"/>
    <w:multiLevelType w:val="hybridMultilevel"/>
    <w:tmpl w:val="A454B652"/>
    <w:lvl w:ilvl="0" w:tplc="0809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2C1C29"/>
    <w:multiLevelType w:val="hybridMultilevel"/>
    <w:tmpl w:val="94E6CF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E375334"/>
    <w:multiLevelType w:val="hybridMultilevel"/>
    <w:tmpl w:val="8CBA5F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4636AB3"/>
    <w:multiLevelType w:val="hybridMultilevel"/>
    <w:tmpl w:val="5972C39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66616318"/>
    <w:multiLevelType w:val="hybridMultilevel"/>
    <w:tmpl w:val="AF90D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9577AB"/>
    <w:multiLevelType w:val="hybridMultilevel"/>
    <w:tmpl w:val="5BD45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20"/>
  <w:hyphenationZone w:val="283"/>
  <w:drawingGridHorizontalSpacing w:val="110"/>
  <w:displayHorizontalDrawingGridEvery w:val="2"/>
  <w:characterSpacingControl w:val="doNotCompress"/>
  <w:compat>
    <w:ulTrailSpace/>
  </w:compat>
  <w:rsids>
    <w:rsidRoot w:val="007C2781"/>
    <w:rsid w:val="00031E10"/>
    <w:rsid w:val="00045EBD"/>
    <w:rsid w:val="00063D61"/>
    <w:rsid w:val="000675D1"/>
    <w:rsid w:val="000A2105"/>
    <w:rsid w:val="000B7DB5"/>
    <w:rsid w:val="000D78D9"/>
    <w:rsid w:val="00101E75"/>
    <w:rsid w:val="00102210"/>
    <w:rsid w:val="0013184F"/>
    <w:rsid w:val="00141F7C"/>
    <w:rsid w:val="0018648E"/>
    <w:rsid w:val="001965C6"/>
    <w:rsid w:val="00203C3C"/>
    <w:rsid w:val="00206420"/>
    <w:rsid w:val="002200EF"/>
    <w:rsid w:val="0027543C"/>
    <w:rsid w:val="002C01C1"/>
    <w:rsid w:val="002C54B9"/>
    <w:rsid w:val="002E5E3E"/>
    <w:rsid w:val="0030511D"/>
    <w:rsid w:val="00313CB7"/>
    <w:rsid w:val="00342C4D"/>
    <w:rsid w:val="00354174"/>
    <w:rsid w:val="00366AD0"/>
    <w:rsid w:val="00381F6E"/>
    <w:rsid w:val="004276EC"/>
    <w:rsid w:val="00435735"/>
    <w:rsid w:val="0049269A"/>
    <w:rsid w:val="004B2A92"/>
    <w:rsid w:val="004D5C5C"/>
    <w:rsid w:val="00504F36"/>
    <w:rsid w:val="00506279"/>
    <w:rsid w:val="00586EA2"/>
    <w:rsid w:val="005B3719"/>
    <w:rsid w:val="005B4B67"/>
    <w:rsid w:val="005C7386"/>
    <w:rsid w:val="00627804"/>
    <w:rsid w:val="00636B58"/>
    <w:rsid w:val="00655D75"/>
    <w:rsid w:val="0069490F"/>
    <w:rsid w:val="006B4886"/>
    <w:rsid w:val="00701279"/>
    <w:rsid w:val="00754419"/>
    <w:rsid w:val="00766C14"/>
    <w:rsid w:val="0078347D"/>
    <w:rsid w:val="007940DD"/>
    <w:rsid w:val="007C2781"/>
    <w:rsid w:val="007C2EB5"/>
    <w:rsid w:val="007F772D"/>
    <w:rsid w:val="00845E97"/>
    <w:rsid w:val="00883F7E"/>
    <w:rsid w:val="008A71FF"/>
    <w:rsid w:val="008D5E40"/>
    <w:rsid w:val="008F64F3"/>
    <w:rsid w:val="00913511"/>
    <w:rsid w:val="0094569F"/>
    <w:rsid w:val="0096210C"/>
    <w:rsid w:val="009878EA"/>
    <w:rsid w:val="009E142E"/>
    <w:rsid w:val="009E2D3A"/>
    <w:rsid w:val="00A30F04"/>
    <w:rsid w:val="00A65B0C"/>
    <w:rsid w:val="00A75B9A"/>
    <w:rsid w:val="00A77137"/>
    <w:rsid w:val="00AD7A1C"/>
    <w:rsid w:val="00B479DD"/>
    <w:rsid w:val="00B630D6"/>
    <w:rsid w:val="00B85CC7"/>
    <w:rsid w:val="00BD7049"/>
    <w:rsid w:val="00C0611F"/>
    <w:rsid w:val="00C25695"/>
    <w:rsid w:val="00C30DDC"/>
    <w:rsid w:val="00C80B5F"/>
    <w:rsid w:val="00C85E64"/>
    <w:rsid w:val="00CA44D1"/>
    <w:rsid w:val="00CB5D11"/>
    <w:rsid w:val="00CF2BF0"/>
    <w:rsid w:val="00CF4556"/>
    <w:rsid w:val="00D05A1A"/>
    <w:rsid w:val="00D23388"/>
    <w:rsid w:val="00D330B6"/>
    <w:rsid w:val="00D458B6"/>
    <w:rsid w:val="00D81F87"/>
    <w:rsid w:val="00D97974"/>
    <w:rsid w:val="00DD00C6"/>
    <w:rsid w:val="00DF389B"/>
    <w:rsid w:val="00E80536"/>
    <w:rsid w:val="00E81FD8"/>
    <w:rsid w:val="00EE17B4"/>
    <w:rsid w:val="00EE3B35"/>
    <w:rsid w:val="00EF57F1"/>
    <w:rsid w:val="00F173B0"/>
    <w:rsid w:val="00F322A5"/>
    <w:rsid w:val="00F87CF4"/>
    <w:rsid w:val="00FE79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D3A"/>
    <w:rPr>
      <w:rFonts w:ascii="Times New Roman" w:eastAsia="Times New Roman" w:hAnsi="Times New Roman" w:cs="Times New Roman"/>
      <w:lang w:val="it-IT" w:eastAsia="it-IT" w:bidi="it-IT"/>
    </w:rPr>
  </w:style>
  <w:style w:type="paragraph" w:styleId="Titolo1">
    <w:name w:val="heading 1"/>
    <w:basedOn w:val="Normale"/>
    <w:link w:val="Titolo1Carattere"/>
    <w:uiPriority w:val="9"/>
    <w:qFormat/>
    <w:rsid w:val="00F87CF4"/>
    <w:pPr>
      <w:spacing w:before="149"/>
      <w:ind w:left="3880"/>
      <w:outlineLvl w:val="0"/>
    </w:pPr>
    <w:rPr>
      <w:rFonts w:ascii="Calibri" w:eastAsia="Calibri" w:hAnsi="Calibri" w:cs="Calibri"/>
      <w:b/>
      <w:bCs/>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45EB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45EBD"/>
    <w:rPr>
      <w:sz w:val="24"/>
      <w:szCs w:val="24"/>
    </w:rPr>
  </w:style>
  <w:style w:type="paragraph" w:styleId="Paragrafoelenco">
    <w:name w:val="List Paragraph"/>
    <w:basedOn w:val="Normale"/>
    <w:uiPriority w:val="34"/>
    <w:qFormat/>
    <w:rsid w:val="00045EBD"/>
  </w:style>
  <w:style w:type="paragraph" w:customStyle="1" w:styleId="TableParagraph">
    <w:name w:val="Table Paragraph"/>
    <w:basedOn w:val="Normale"/>
    <w:uiPriority w:val="1"/>
    <w:qFormat/>
    <w:rsid w:val="00045EBD"/>
    <w:pPr>
      <w:spacing w:line="256" w:lineRule="exact"/>
      <w:ind w:left="107"/>
    </w:pPr>
  </w:style>
  <w:style w:type="paragraph" w:styleId="Testofumetto">
    <w:name w:val="Balloon Text"/>
    <w:basedOn w:val="Normale"/>
    <w:link w:val="TestofumettoCarattere"/>
    <w:uiPriority w:val="99"/>
    <w:semiHidden/>
    <w:unhideWhenUsed/>
    <w:rsid w:val="00845E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E97"/>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4B2A92"/>
    <w:rPr>
      <w:color w:val="0000FF" w:themeColor="hyperlink"/>
      <w:u w:val="single"/>
    </w:rPr>
  </w:style>
  <w:style w:type="table" w:styleId="Grigliatabella">
    <w:name w:val="Table Grid"/>
    <w:basedOn w:val="Tabellanormale"/>
    <w:rsid w:val="00754419"/>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479DD"/>
    <w:pPr>
      <w:widowControl/>
      <w:adjustRightInd w:val="0"/>
    </w:pPr>
    <w:rPr>
      <w:rFonts w:ascii="Arial" w:eastAsia="Times New Roman" w:hAnsi="Arial" w:cs="Arial"/>
      <w:color w:val="000000"/>
      <w:sz w:val="24"/>
      <w:szCs w:val="24"/>
      <w:lang w:val="it-IT" w:eastAsia="it-IT"/>
    </w:rPr>
  </w:style>
  <w:style w:type="paragraph" w:styleId="NormaleWeb">
    <w:name w:val="Normal (Web)"/>
    <w:basedOn w:val="Normale"/>
    <w:uiPriority w:val="99"/>
    <w:unhideWhenUsed/>
    <w:rsid w:val="0030511D"/>
    <w:pPr>
      <w:widowControl/>
      <w:autoSpaceDE/>
      <w:autoSpaceDN/>
      <w:spacing w:before="100" w:beforeAutospacing="1" w:after="100" w:afterAutospacing="1"/>
    </w:pPr>
    <w:rPr>
      <w:sz w:val="24"/>
      <w:szCs w:val="24"/>
      <w:lang w:bidi="ar-SA"/>
    </w:rPr>
  </w:style>
  <w:style w:type="character" w:styleId="Enfasigrassetto">
    <w:name w:val="Strong"/>
    <w:basedOn w:val="Carpredefinitoparagrafo"/>
    <w:uiPriority w:val="22"/>
    <w:qFormat/>
    <w:rsid w:val="0030511D"/>
    <w:rPr>
      <w:b/>
      <w:bCs/>
    </w:rPr>
  </w:style>
  <w:style w:type="character" w:customStyle="1" w:styleId="Titolo1Carattere">
    <w:name w:val="Titolo 1 Carattere"/>
    <w:basedOn w:val="Carpredefinitoparagrafo"/>
    <w:link w:val="Titolo1"/>
    <w:uiPriority w:val="9"/>
    <w:rsid w:val="00F87CF4"/>
    <w:rPr>
      <w:rFonts w:ascii="Calibri" w:eastAsia="Calibri" w:hAnsi="Calibri" w:cs="Calibri"/>
      <w:b/>
      <w:bCs/>
      <w:sz w:val="24"/>
      <w:szCs w:val="24"/>
      <w:lang w:val="it-IT"/>
    </w:rPr>
  </w:style>
  <w:style w:type="character" w:customStyle="1" w:styleId="UnresolvedMention">
    <w:name w:val="Unresolved Mention"/>
    <w:basedOn w:val="Carpredefinitoparagrafo"/>
    <w:uiPriority w:val="99"/>
    <w:semiHidden/>
    <w:unhideWhenUsed/>
    <w:rsid w:val="007F772D"/>
    <w:rPr>
      <w:color w:val="605E5C"/>
      <w:shd w:val="clear" w:color="auto" w:fill="E1DFDD"/>
    </w:rPr>
  </w:style>
  <w:style w:type="character" w:customStyle="1" w:styleId="CorpodeltestoCarattere">
    <w:name w:val="Corpo del testo Carattere"/>
    <w:basedOn w:val="Carpredefinitoparagrafo"/>
    <w:link w:val="Corpodeltesto"/>
    <w:uiPriority w:val="1"/>
    <w:rsid w:val="009E2D3A"/>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w:divs>
    <w:div w:id="7249112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cdonmilanicl.edu.it/" TargetMode="External"/><Relationship Id="rId5" Type="http://schemas.openxmlformats.org/officeDocument/2006/relationships/webSettings" Target="webSettings.xml"/><Relationship Id="rId10" Type="http://schemas.openxmlformats.org/officeDocument/2006/relationships/hyperlink" Target="mailto:clic830004@pec.istruzione.it" TargetMode="External"/><Relationship Id="rId4" Type="http://schemas.openxmlformats.org/officeDocument/2006/relationships/settings" Target="settings.xml"/><Relationship Id="rId9" Type="http://schemas.openxmlformats.org/officeDocument/2006/relationships/hyperlink" Target="mailto:clic830004@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CE07-EC85-400A-90BA-EAAB4057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 VI</dc:creator>
  <cp:lastModifiedBy>scuola</cp:lastModifiedBy>
  <cp:revision>2</cp:revision>
  <dcterms:created xsi:type="dcterms:W3CDTF">2021-02-16T15:28:00Z</dcterms:created>
  <dcterms:modified xsi:type="dcterms:W3CDTF">2021-02-16T15:28:00Z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2010</vt:lpwstr>
  </property>
  <property fmtid="{D5CDD505-2E9C-101B-9397-08002B2CF9AE}" pid="4" name="LastSaved">
    <vt:filetime>2020-08-10T00:00:00Z</vt:filetime>
  </property>
</Properties>
</file>